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0"/>
        <w:spacing w:line="360" w:lineRule="auto"/>
        <w:rPr>
          <w:rFonts w:hint="eastAsia" w:ascii="宋体" w:hAnsi="宋体" w:eastAsia="宋体" w:cs="宋体"/>
          <w:sz w:val="32"/>
          <w:szCs w:val="32"/>
          <w:highlight w:val="none"/>
        </w:rPr>
      </w:pPr>
      <w:r/>
      <w:bookmarkStart w:id="4" w:name="_GoBack"/>
      <w:r>
        <w:rPr>
          <w:rFonts w:hint="eastAsia" w:ascii="宋体" w:hAnsi="宋体" w:eastAsia="宋体" w:cs="宋体"/>
          <w:sz w:val="44"/>
          <w:szCs w:val="44"/>
          <w:highlight w:val="none"/>
        </w:rPr>
        <mc:AlternateContent>
          <mc:Choice Requires="wpg">
            <w:drawing>
              <wp:inline xmlns:wp="http://schemas.openxmlformats.org/drawingml/2006/wordprocessingDrawing" distT="0" distB="0" distL="0" distR="0">
                <wp:extent cx="939800" cy="939800"/>
                <wp:effectExtent l="0" t="0" r="12700" b="12700"/>
                <wp:docPr id="3" name="图片 1" descr="边长8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边长8cm"/>
                        <pic:cNvPicPr>
                          <a:picLocks noChangeAspect="1"/>
                        </pic:cNvPicPr>
                        <pic:nvPr/>
                      </pic:nvPicPr>
                      <pic:blipFill>
                        <a:blip r:embed="rId11"/>
                        <a:stretch/>
                      </pic:blipFill>
                      <pic:spPr bwMode="auto">
                        <a:xfrm>
                          <a:off x="0" y="0"/>
                          <a:ext cx="939800" cy="93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0pt;height:74.0pt;mso-wrap-distance-left:0.0pt;mso-wrap-distance-top:0.0pt;mso-wrap-distance-right:0.0pt;mso-wrap-distance-bottom:0.0pt;" stroked="f">
                <v:path textboxrect="0,0,0,0"/>
                <v:imagedata r:id="rId11" o:title=""/>
              </v:shape>
            </w:pict>
          </mc:Fallback>
        </mc:AlternateContent>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公 开 招 标 文 件</w:t>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pStyle w:val="928"/>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1810" w:hanging="1600"/>
        <w:jc w:val="left"/>
        <w:spacing w:line="700" w:lineRule="exact"/>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项目名称：</w:t>
      </w:r>
      <w:r>
        <w:rPr>
          <w:rFonts w:hint="eastAsia" w:ascii="宋体" w:hAnsi="宋体" w:eastAsia="宋体" w:cs="宋体"/>
          <w:bCs/>
          <w:sz w:val="32"/>
          <w:szCs w:val="32"/>
          <w:highlight w:val="none"/>
          <w:lang w:eastAsia="zh-CN"/>
        </w:rPr>
        <w:t xml:space="preserve">新闸片区雨污分流提升改造及基础设施配套建设工程（一期）工程项目管理服务</w:t>
      </w:r>
      <w:r/>
    </w:p>
    <w:p>
      <w:pPr>
        <w:jc w:val="left"/>
        <w:spacing w:line="700" w:lineRule="exact"/>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项目编号：</w:t>
      </w:r>
      <w:r>
        <w:rPr>
          <w:rFonts w:hint="eastAsia" w:ascii="宋体" w:hAnsi="宋体" w:cs="宋体"/>
          <w:bCs/>
          <w:sz w:val="32"/>
          <w:szCs w:val="32"/>
          <w:highlight w:val="none"/>
          <w:lang w:eastAsia="zh-CN"/>
        </w:rPr>
        <w:t xml:space="preserve">JSZC-320404-QFZB-G2025-0023</w:t>
      </w:r>
      <w:r/>
    </w:p>
    <w:p>
      <w:pPr>
        <w:jc w:val="left"/>
        <w:spacing w:line="700" w:lineRule="exact"/>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采 购 人：</w:t>
      </w:r>
      <w:r>
        <w:rPr>
          <w:rFonts w:hint="eastAsia" w:ascii="宋体" w:hAnsi="宋体" w:eastAsia="宋体" w:cs="宋体"/>
          <w:bCs/>
          <w:sz w:val="32"/>
          <w:szCs w:val="32"/>
          <w:highlight w:val="none"/>
          <w:lang w:eastAsia="zh-CN"/>
        </w:rPr>
        <w:t xml:space="preserve">常州市钟楼区新闸街道办事处</w:t>
      </w:r>
      <w:r/>
    </w:p>
    <w:p>
      <w:pPr>
        <w:jc w:val="left"/>
        <w:spacing w:line="700" w:lineRule="exact"/>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采购代理机构：常州青枫招标有限公司</w:t>
      </w:r>
      <w:r/>
    </w:p>
    <w:p>
      <w:pPr>
        <w:jc w:val="center"/>
        <w:spacing w:line="700" w:lineRule="exact"/>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br w:type="page" w:clear="all"/>
      </w:r>
      <w:bookmarkStart w:id="0" w:name="_Toc99301418"/>
      <w:r/>
      <w:r/>
    </w:p>
    <w:p>
      <w:pPr>
        <w:jc w:val="center"/>
        <w:spacing w:line="700" w:lineRule="exact"/>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jc w:val="center"/>
        <w:spacing w:line="700" w:lineRule="exact"/>
        <w:tabs>
          <w:tab w:val="left" w:pos="3240" w:leader="none"/>
          <w:tab w:val="left" w:pos="3420" w:leader="none"/>
        </w:tabs>
        <w:rPr>
          <w:rFonts w:hint="eastAsia" w:ascii="宋体" w:hAnsi="宋体" w:eastAsia="宋体" w:cs="宋体"/>
          <w:b/>
          <w:sz w:val="36"/>
          <w:szCs w:val="36"/>
          <w:highlight w:val="none"/>
        </w:rPr>
      </w:pPr>
      <w:r>
        <w:rPr>
          <w:rFonts w:hint="eastAsia" w:ascii="宋体" w:hAnsi="宋体" w:eastAsia="宋体" w:cs="宋体"/>
          <w:b/>
          <w:sz w:val="44"/>
          <w:szCs w:val="44"/>
          <w:highlight w:val="none"/>
        </w:rPr>
        <w:t xml:space="preserve">目      录</w:t>
      </w:r>
      <w:bookmarkEnd w:id="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"1-1" \h \u </w:instrText>
      </w:r>
      <w:r>
        <w:rPr>
          <w:rFonts w:hint="eastAsia" w:ascii="宋体" w:hAnsi="宋体" w:eastAsia="宋体" w:cs="宋体"/>
          <w:bCs/>
          <w:sz w:val="28"/>
          <w:szCs w:val="28"/>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"_Toc14363"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_Toc14363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"_Toc23687"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_Toc23687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"_Toc32565"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第三章  资格审查</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19</w:t>
      </w:r>
      <w:r>
        <w:rPr>
          <w:rFonts w:hint="eastAsia" w:ascii="宋体" w:hAnsi="宋体" w:eastAsia="宋体" w:cs="宋体"/>
          <w:sz w:val="28"/>
          <w:szCs w:val="28"/>
          <w:highlight w:val="none"/>
        </w:rPr>
        <w:fldChar w:fldCharType="end"/>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"_Toc72"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第四章  评标程序、评标方法和评标标准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 xml:space="preserve">1</w:t>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"_Toc14061"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第五章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fldChar w:fldCharType="end"/>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"_Toc17877"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第六章  拟签订的合同文本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cs="宋体"/>
          <w:sz w:val="28"/>
          <w:szCs w:val="28"/>
          <w:highlight w:val="none"/>
          <w:lang w:val="en-US" w:eastAsia="zh-CN"/>
        </w:rPr>
        <w:t xml:space="preserve">3</w:t>
      </w:r>
      <w:r/>
    </w:p>
    <w:p>
      <w:pPr>
        <w:pStyle w:val="759"/>
        <w:spacing w:line="720" w:lineRule="auto"/>
        <w:tabs>
          <w:tab w:val="clear" w:pos="1050" w:leader="none"/>
          <w:tab w:val="right" w:pos="8306" w:leader="dot"/>
          <w:tab w:val="clear" w:pos="8937" w:leader="none"/>
        </w:tabs>
        <w:rPr>
          <w:rFonts w:hint="eastAsia" w:ascii="宋体" w:hAnsi="宋体" w:eastAsia="宋体" w:cs="宋体"/>
          <w:sz w:val="28"/>
          <w:szCs w:val="28"/>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"_Toc8004"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第七章  投标文件格式</w:t>
      </w:r>
      <w:r>
        <w:rPr>
          <w:rFonts w:hint="eastAsia" w:ascii="宋体" w:hAnsi="宋体" w:eastAsia="宋体" w:cs="宋体"/>
          <w:sz w:val="28"/>
          <w:szCs w:val="28"/>
          <w:highlight w:val="none"/>
        </w:rPr>
        <w:tab/>
      </w:r>
      <w:r>
        <w:rPr>
          <w:rFonts w:hint="eastAsia" w:cs="宋体"/>
          <w:sz w:val="28"/>
          <w:szCs w:val="28"/>
          <w:highlight w:val="none"/>
          <w:lang w:val="en-US" w:eastAsia="zh-CN"/>
        </w:rPr>
        <w:t xml:space="preserve">4</w:t>
      </w:r>
      <w:r>
        <w:rPr>
          <w:rFonts w:hint="eastAsia" w:ascii="宋体" w:hAnsi="宋体" w:eastAsia="宋体" w:cs="宋体"/>
          <w:sz w:val="28"/>
          <w:szCs w:val="28"/>
          <w:highlight w:val="none"/>
        </w:rPr>
        <w:fldChar w:fldCharType="end"/>
      </w:r>
      <w:r>
        <w:rPr>
          <w:rFonts w:hint="eastAsia" w:cs="宋体"/>
          <w:sz w:val="28"/>
          <w:szCs w:val="28"/>
          <w:highlight w:val="none"/>
          <w:lang w:val="en-US" w:eastAsia="zh-CN"/>
        </w:rPr>
        <w:t xml:space="preserve">2</w:t>
      </w:r>
      <w:r/>
    </w:p>
    <w:p>
      <w:pPr>
        <w:pStyle w:val="759"/>
        <w:jc w:val="center"/>
        <w:spacing w:line="72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end"/>
      </w:r>
      <w:bookmarkStart w:id="1" w:name="_Toc14363"/>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p>
    <w:p>
      <w:pPr>
        <w:pStyle w:val="759"/>
        <w:jc w:val="center"/>
        <w:keepLines w:val="0"/>
        <w:keepNext w:val="0"/>
        <w:pageBreakBefore w:val="0"/>
        <w:spacing w:line="440" w:lineRule="exact"/>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第一章  投标邀请</w:t>
      </w:r>
      <w:bookmarkEnd w:id="1"/>
      <w:r/>
      <w:r/>
    </w:p>
    <w:p>
      <w:pPr>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一、项目基本情况</w:t>
      </w:r>
      <w:r/>
    </w:p>
    <w:p>
      <w:pPr>
        <w:ind w:firstLine="420"/>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1.项目编号：</w:t>
      </w:r>
      <w:r>
        <w:rPr>
          <w:rFonts w:hint="eastAsia" w:ascii="宋体" w:hAnsi="宋体" w:cs="宋体"/>
          <w:szCs w:val="21"/>
          <w:highlight w:val="none"/>
          <w:lang w:eastAsia="zh-CN"/>
        </w:rPr>
        <w:t xml:space="preserve">JSZC-320404-QFZB-G2025-0023</w:t>
      </w:r>
      <w:r/>
    </w:p>
    <w:p>
      <w:pPr>
        <w:ind w:firstLine="420"/>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2.项目名称：</w:t>
      </w:r>
      <w:r>
        <w:rPr>
          <w:rFonts w:hint="eastAsia" w:ascii="宋体" w:hAnsi="宋体" w:eastAsia="宋体" w:cs="宋体"/>
          <w:szCs w:val="21"/>
          <w:highlight w:val="none"/>
          <w:lang w:eastAsia="zh-CN"/>
        </w:rPr>
        <w:t xml:space="preserve">新闸片区雨污分流提升改造及基础设施配套建设工程（一期）工程项目管理服务</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3.项目预算金额：</w:t>
      </w:r>
      <w:r>
        <w:rPr>
          <w:rFonts w:hint="eastAsia" w:ascii="宋体" w:hAnsi="宋体" w:cs="宋体"/>
          <w:b/>
          <w:bCs/>
          <w:color w:val="auto"/>
          <w:sz w:val="21"/>
          <w:szCs w:val="21"/>
          <w:highlight w:val="none"/>
          <w:u w:val="none"/>
          <w:lang w:eastAsia="zh-CN"/>
        </w:rPr>
        <w:t xml:space="preserve">人民币柒拾玖万伍仟元整（¥795,000.00）</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4.项目最高限价：</w:t>
      </w:r>
      <w:r>
        <w:rPr>
          <w:rFonts w:hint="eastAsia" w:ascii="宋体" w:hAnsi="宋体" w:eastAsia="宋体" w:cs="宋体"/>
          <w:b/>
          <w:bCs/>
          <w:color w:val="auto"/>
          <w:sz w:val="21"/>
          <w:szCs w:val="21"/>
          <w:highlight w:val="none"/>
          <w:u w:val="none"/>
          <w:lang w:val="en-US" w:eastAsia="zh-CN"/>
        </w:rPr>
        <w:t xml:space="preserve">1.00</w:t>
      </w:r>
      <w:r>
        <w:rPr>
          <w:rFonts w:hint="eastAsia" w:ascii="宋体" w:hAnsi="宋体" w:eastAsia="宋体" w:cs="宋体"/>
          <w:b/>
          <w:bCs/>
          <w:color w:val="auto"/>
          <w:sz w:val="21"/>
          <w:szCs w:val="21"/>
          <w:highlight w:val="none"/>
          <w:u w:val="none"/>
          <w:lang w:eastAsia="zh-CN"/>
        </w:rPr>
        <w:t xml:space="preserve">%（以</w:t>
      </w:r>
      <w:r>
        <w:rPr>
          <w:rFonts w:hint="eastAsia" w:ascii="宋体" w:hAnsi="宋体" w:cs="宋体"/>
          <w:b/>
          <w:bCs/>
          <w:color w:val="auto"/>
          <w:sz w:val="21"/>
          <w:szCs w:val="21"/>
          <w:highlight w:val="none"/>
          <w:u w:val="none"/>
          <w:lang w:val="en-US" w:eastAsia="zh-CN"/>
        </w:rPr>
        <w:t xml:space="preserve">项目管理范围内所有合同单位审定的计量款总和</w:t>
      </w:r>
      <w:r>
        <w:rPr>
          <w:rFonts w:hint="eastAsia" w:ascii="宋体" w:hAnsi="宋体" w:eastAsia="宋体" w:cs="宋体"/>
          <w:b/>
          <w:bCs/>
          <w:color w:val="auto"/>
          <w:sz w:val="21"/>
          <w:szCs w:val="21"/>
          <w:highlight w:val="none"/>
          <w:u w:val="none"/>
          <w:lang w:eastAsia="zh-CN"/>
        </w:rPr>
        <w:t xml:space="preserve">作为计费基数，</w:t>
      </w:r>
      <w:r>
        <w:rPr>
          <w:rFonts w:hint="eastAsia" w:ascii="宋体" w:hAnsi="宋体" w:eastAsia="宋体" w:cs="宋体"/>
          <w:b/>
          <w:bCs/>
          <w:color w:val="auto"/>
          <w:sz w:val="21"/>
          <w:szCs w:val="21"/>
          <w:highlight w:val="none"/>
          <w:u w:val="none"/>
          <w:lang w:val="en-US" w:eastAsia="zh-CN"/>
        </w:rPr>
        <w:t xml:space="preserve">本项目按固定优惠率报价</w:t>
      </w:r>
      <w:r>
        <w:rPr>
          <w:rFonts w:hint="eastAsia" w:ascii="宋体" w:hAnsi="宋体" w:eastAsia="宋体" w:cs="宋体"/>
          <w:b/>
          <w:bCs/>
          <w:color w:val="auto"/>
          <w:sz w:val="21"/>
          <w:szCs w:val="21"/>
          <w:highlight w:val="none"/>
          <w:u w:val="none"/>
          <w:lang w:eastAsia="zh-CN"/>
        </w:rPr>
        <w:t xml:space="preserve">）</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5.采购需求：</w:t>
      </w:r>
      <w:r>
        <w:rPr>
          <w:rFonts w:hint="eastAsia" w:ascii="宋体" w:hAnsi="宋体" w:eastAsia="宋体" w:cs="宋体"/>
          <w:szCs w:val="21"/>
          <w:highlight w:val="none"/>
          <w:lang w:val="en-US" w:eastAsia="zh-CN"/>
        </w:rPr>
        <w:t xml:space="preserve">本项目为</w:t>
      </w:r>
      <w:r>
        <w:rPr>
          <w:rFonts w:hint="eastAsia" w:ascii="宋体" w:hAnsi="宋体" w:eastAsia="宋体" w:cs="宋体"/>
          <w:szCs w:val="21"/>
          <w:highlight w:val="none"/>
          <w:lang w:eastAsia="zh-CN"/>
        </w:rPr>
        <w:t xml:space="preserve">新闸片区雨污分流提升改造及基础设施配套建设工程（一期）工程项目管理服务</w:t>
      </w:r>
      <w:r>
        <w:rPr>
          <w:rFonts w:hint="eastAsia" w:ascii="宋体" w:hAnsi="宋体" w:eastAsia="宋体" w:cs="宋体"/>
          <w:szCs w:val="21"/>
          <w:highlight w:val="none"/>
          <w:lang w:val="en-US" w:eastAsia="zh-CN"/>
        </w:rPr>
        <w:t xml:space="preserve">，项目拟对片区内雨污水管及配套设施进行改造。代表甲方包括但不限于各项手续办理、工程管理(进度、质量、安全、造价等)、合同管理、项目验收、现场安全巡查工作等方面，采购人给予相关协助。</w:t>
      </w:r>
      <w:r/>
    </w:p>
    <w:p>
      <w:pPr>
        <w:ind w:firstLine="420"/>
        <w:keepLines w:val="0"/>
        <w:keepNext w:val="0"/>
        <w:pageBreakBefore w:val="0"/>
        <w:spacing w:line="43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6.合同履行期限：</w:t>
      </w:r>
      <w:r>
        <w:rPr>
          <w:rFonts w:hint="eastAsia" w:ascii="宋体" w:hAnsi="宋体" w:eastAsia="宋体" w:cs="宋体"/>
          <w:szCs w:val="21"/>
          <w:highlight w:val="none"/>
          <w:lang w:val="en-US" w:eastAsia="zh-CN"/>
        </w:rPr>
        <w:t xml:space="preserve">自合同签订之日起至项目竣工验收及档案资料移交完毕结束</w:t>
      </w:r>
      <w:r>
        <w:rPr>
          <w:rFonts w:hint="eastAsia" w:ascii="宋体" w:hAnsi="宋体" w:eastAsia="宋体" w:cs="宋体"/>
          <w:szCs w:val="21"/>
          <w:highlight w:val="none"/>
        </w:rPr>
        <w:t xml:space="preserve">。</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7.本项目是否接受联合体投标：不接受。</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8.本项目是否接受进口产品投标：不接受。</w:t>
      </w:r>
      <w:r/>
    </w:p>
    <w:p>
      <w:pPr>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二、申请人的资格要求（须同时满足）</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1.满足《中华人民共和国政府采购法》第二十二条规定以及下列情形：</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1.1未被“信用中国”网站（www.creditchina.gov.cn）或“中国政府采购网”网站（www.ccgp.gov.cn）列入失信被执行人、重大税收违法失信主体、政府采购严重违法失信行为记录名单；</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1.2单位负责人为同一人或者存在直接控股、管理关系的不同</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2.落实政府采购政策需满足的资格要求：</w:t>
      </w:r>
      <w:r/>
    </w:p>
    <w:p>
      <w:pPr>
        <w:ind w:firstLine="422"/>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2.1中小企业政策（说明：中小企业包含中型、小型、微型企业，小微企业包含小型、微型企业）：本项目专门面向中小企业采购。</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2.2其它落实政府采购政策的资格要求（如有）：无。</w:t>
      </w:r>
      <w:r/>
    </w:p>
    <w:p>
      <w:pPr>
        <w:ind w:firstLine="420"/>
        <w:keepLines w:val="0"/>
        <w:keepNext w:val="0"/>
        <w:pageBreakBefore w:val="0"/>
        <w:spacing w:line="430" w:lineRule="exact"/>
        <w:rPr>
          <w:rFonts w:hint="eastAsia" w:ascii="宋体" w:hAnsi="宋体" w:eastAsia="宋体" w:cs="宋体"/>
          <w:i/>
          <w:iCs/>
          <w:szCs w:val="21"/>
          <w:highlight w:val="none"/>
          <w:u w:val="single"/>
        </w:rPr>
      </w:pPr>
      <w:r>
        <w:rPr>
          <w:rFonts w:hint="eastAsia" w:ascii="宋体" w:hAnsi="宋体" w:eastAsia="宋体" w:cs="宋体"/>
          <w:szCs w:val="21"/>
          <w:highlight w:val="none"/>
        </w:rPr>
        <w:t xml:space="preserve">3.本项目的特定资格要求：</w:t>
      </w:r>
      <w:r/>
    </w:p>
    <w:p>
      <w:pPr>
        <w:ind w:firstLine="420"/>
        <w:keepLines w:val="0"/>
        <w:keepNext w:val="0"/>
        <w:pageBreakBefore w:val="0"/>
        <w:spacing w:line="43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3.1本项目是否接受分支机构参与投标：否；</w:t>
      </w:r>
      <w:r/>
    </w:p>
    <w:p>
      <w:pPr>
        <w:ind w:firstLine="420"/>
        <w:keepLines w:val="0"/>
        <w:keepNext w:val="0"/>
        <w:pageBreakBefore w:val="0"/>
        <w:spacing w:line="43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3.2本项目是否属于政府购买服务：</w:t>
      </w:r>
      <w:r>
        <w:rPr>
          <w:rFonts w:hint="eastAsia" w:ascii="宋体" w:hAnsi="宋体" w:eastAsia="宋体" w:cs="宋体"/>
          <w:szCs w:val="21"/>
          <w:highlight w:val="none"/>
          <w:lang w:val="en-US" w:eastAsia="zh-CN"/>
        </w:rPr>
        <w:t xml:space="preserve">是</w:t>
      </w:r>
      <w:r>
        <w:rPr>
          <w:rFonts w:hint="eastAsia" w:ascii="宋体" w:hAnsi="宋体" w:eastAsia="宋体" w:cs="宋体"/>
          <w:szCs w:val="21"/>
          <w:highlight w:val="none"/>
        </w:rPr>
        <w:t xml:space="preserve">；</w:t>
      </w:r>
      <w:r/>
    </w:p>
    <w:p>
      <w:pPr>
        <w:ind w:firstLine="420"/>
        <w:keepLines w:val="0"/>
        <w:keepNext w:val="0"/>
        <w:pageBreakBefore w:val="0"/>
        <w:spacing w:line="43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3.3其他特定资格要求：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val="0"/>
        <w:keepNext w:val="0"/>
        <w:pageBreakBefore w:val="0"/>
        <w:spacing w:line="430" w:lineRule="exact"/>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三、获取招标文件</w:t>
      </w:r>
      <w:r/>
    </w:p>
    <w:p>
      <w:pPr>
        <w:ind w:firstLine="420"/>
        <w:keepLines w:val="0"/>
        <w:keepNext w:val="0"/>
        <w:pageBreakBefore w:val="0"/>
        <w:spacing w:line="43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1.时间：</w:t>
      </w:r>
      <w:r>
        <w:rPr>
          <w:rFonts w:hint="eastAsia" w:ascii="宋体" w:hAnsi="宋体" w:eastAsia="宋体" w:cs="宋体"/>
          <w:b/>
          <w:bCs/>
          <w:szCs w:val="21"/>
          <w:highlight w:val="none"/>
        </w:rPr>
        <w:t xml:space="preserve">自本公告发布之日起5个工作日</w:t>
      </w:r>
      <w:r>
        <w:rPr>
          <w:rFonts w:hint="eastAsia" w:ascii="宋体" w:hAnsi="宋体" w:eastAsia="宋体" w:cs="宋体"/>
          <w:szCs w:val="21"/>
          <w:highlight w:val="none"/>
          <w:lang w:bidi="ar"/>
        </w:rPr>
        <w:t xml:space="preserve">。</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2.地点：政府采购一体化平台“苏采云”</w:t>
      </w:r>
      <w:r/>
    </w:p>
    <w:p>
      <w:pPr>
        <w:ind w:firstLine="420"/>
        <w:jc w:val="left"/>
        <w:keepLines w:val="0"/>
        <w:keepNext w:val="0"/>
        <w:pageBreakBefore w:val="0"/>
        <w:spacing w:line="430" w:lineRule="exac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3.方式：投标人持CA数字认证证书登录政府采购一体化平台“苏采云”（http</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//jszfcg.jscz.gov.cn/jszc/login）获取电子版招标文件。</w:t>
      </w:r>
      <w:r/>
    </w:p>
    <w:p>
      <w:pPr>
        <w:ind w:firstLine="420"/>
        <w:jc w:val="left"/>
        <w:keepLines w:val="0"/>
        <w:keepNext w:val="0"/>
        <w:pageBreakBefore w:val="0"/>
        <w:spacing w:line="430" w:lineRule="exac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4.售价：0元。</w:t>
      </w:r>
      <w:r/>
    </w:p>
    <w:p>
      <w:pPr>
        <w:jc w:val="left"/>
        <w:keepLines w:val="0"/>
        <w:keepNext w:val="0"/>
        <w:pageBreakBefore w:val="0"/>
        <w:spacing w:line="430" w:lineRule="exact"/>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四、提交投标文件截止时间、开标时间和地点</w:t>
      </w:r>
      <w:r/>
    </w:p>
    <w:p>
      <w:pPr>
        <w:ind w:firstLine="420"/>
        <w:keepLines w:val="0"/>
        <w:keepNext w:val="0"/>
        <w:pageBreakBefore w:val="0"/>
        <w:spacing w:line="430" w:lineRule="exact"/>
        <w:rPr>
          <w:rFonts w:hint="eastAsia" w:ascii="宋体" w:hAnsi="宋体" w:eastAsia="宋体" w:cs="宋体"/>
          <w:bCs/>
          <w:szCs w:val="21"/>
          <w:highlight w:val="none"/>
          <w:u w:val="single"/>
        </w:rPr>
      </w:pPr>
      <w:r>
        <w:rPr>
          <w:rFonts w:hint="eastAsia" w:ascii="宋体" w:hAnsi="宋体" w:eastAsia="宋体" w:cs="宋体"/>
          <w:szCs w:val="21"/>
          <w:highlight w:val="none"/>
          <w:lang w:bidi="ar"/>
        </w:rPr>
        <w:t xml:space="preserve">1.投标截止时间、开标时间：</w:t>
      </w:r>
      <w:r>
        <w:rPr>
          <w:rFonts w:hint="eastAsia" w:ascii="宋体" w:hAnsi="宋体" w:eastAsia="宋体" w:cs="宋体"/>
          <w:b/>
          <w:bCs/>
          <w:szCs w:val="21"/>
          <w:highlight w:val="none"/>
          <w:lang w:bidi="ar"/>
        </w:rPr>
        <w:t xml:space="preserve">202</w:t>
      </w:r>
      <w:r>
        <w:rPr>
          <w:rFonts w:hint="eastAsia" w:ascii="宋体" w:hAnsi="宋体" w:eastAsia="宋体" w:cs="宋体"/>
          <w:b/>
          <w:bCs/>
          <w:szCs w:val="21"/>
          <w:highlight w:val="none"/>
          <w:lang w:val="en-US" w:eastAsia="zh-CN" w:bidi="ar"/>
        </w:rPr>
        <w:t xml:space="preserve">5</w:t>
      </w:r>
      <w:r>
        <w:rPr>
          <w:rFonts w:hint="eastAsia" w:ascii="宋体" w:hAnsi="宋体" w:eastAsia="宋体" w:cs="宋体"/>
          <w:b/>
          <w:bCs/>
          <w:szCs w:val="21"/>
          <w:highlight w:val="none"/>
          <w:lang w:bidi="ar"/>
        </w:rPr>
        <w:t xml:space="preserve">年</w:t>
      </w:r>
      <w:r>
        <w:rPr>
          <w:rFonts w:hint="eastAsia" w:ascii="宋体" w:hAnsi="宋体" w:cs="宋体"/>
          <w:b/>
          <w:bCs/>
          <w:szCs w:val="21"/>
          <w:highlight w:val="none"/>
          <w:lang w:val="en-US" w:eastAsia="zh-CN" w:bidi="ar"/>
        </w:rPr>
        <w:t xml:space="preserve">10</w:t>
      </w:r>
      <w:r>
        <w:rPr>
          <w:rFonts w:hint="eastAsia" w:ascii="宋体" w:hAnsi="宋体" w:eastAsia="宋体" w:cs="宋体"/>
          <w:b/>
          <w:bCs/>
          <w:szCs w:val="21"/>
          <w:highlight w:val="none"/>
          <w:lang w:bidi="ar"/>
        </w:rPr>
        <w:t xml:space="preserve">月</w:t>
      </w:r>
      <w:r>
        <w:rPr>
          <w:rFonts w:hint="eastAsia" w:ascii="宋体" w:hAnsi="宋体" w:cs="宋体"/>
          <w:b/>
          <w:bCs/>
          <w:szCs w:val="21"/>
          <w:highlight w:val="none"/>
          <w:lang w:val="en-US" w:eastAsia="zh-CN" w:bidi="ar"/>
        </w:rPr>
        <w:t xml:space="preserve">20</w:t>
      </w:r>
      <w:r>
        <w:rPr>
          <w:rFonts w:hint="eastAsia" w:ascii="宋体" w:hAnsi="宋体" w:eastAsia="宋体" w:cs="宋体"/>
          <w:b/>
          <w:bCs/>
          <w:szCs w:val="21"/>
          <w:highlight w:val="none"/>
          <w:lang w:bidi="ar"/>
        </w:rPr>
        <w:t xml:space="preserve">日09点00分（北京时间）</w:t>
      </w:r>
      <w:r>
        <w:rPr>
          <w:rFonts w:hint="eastAsia" w:ascii="宋体" w:hAnsi="宋体" w:eastAsia="宋体" w:cs="宋体"/>
          <w:iCs/>
          <w:szCs w:val="21"/>
          <w:highlight w:val="none"/>
          <w:lang w:bidi="ar"/>
        </w:rPr>
        <w:t xml:space="preserve">。</w:t>
      </w:r>
      <w:r/>
    </w:p>
    <w:p>
      <w:pPr>
        <w:ind w:firstLine="420"/>
        <w:keepLines w:val="0"/>
        <w:keepNext w:val="0"/>
        <w:pageBreakBefore w:val="0"/>
        <w:spacing w:line="430" w:lineRule="exact"/>
        <w:rPr>
          <w:rFonts w:hint="eastAsia" w:ascii="宋体" w:hAnsi="宋体" w:eastAsia="宋体" w:cs="宋体"/>
          <w:szCs w:val="21"/>
          <w:highlight w:val="none"/>
          <w:lang w:val="zh-TW" w:bidi="ar"/>
        </w:rPr>
      </w:pPr>
      <w:r>
        <w:rPr>
          <w:rFonts w:hint="eastAsia" w:ascii="宋体" w:hAnsi="宋体" w:eastAsia="宋体" w:cs="宋体"/>
          <w:szCs w:val="21"/>
          <w:highlight w:val="none"/>
          <w:lang w:bidi="ar"/>
        </w:rPr>
        <w:t xml:space="preserve">2.地点：本项目采用不见面交易方式，无需到现场提交，投标人登录政府采购一体化平台“苏采云”</w:t>
      </w:r>
      <w:r>
        <w:rPr>
          <w:rFonts w:hint="eastAsia" w:ascii="宋体" w:hAnsi="宋体" w:cs="宋体"/>
          <w:szCs w:val="21"/>
          <w:highlight w:val="none"/>
          <w:lang w:eastAsia="zh-CN" w:bidi="ar"/>
        </w:rPr>
        <w:t xml:space="preserve">投标人</w:t>
      </w:r>
      <w:r>
        <w:rPr>
          <w:rFonts w:hint="eastAsia" w:ascii="宋体" w:hAnsi="宋体" w:eastAsia="宋体" w:cs="宋体"/>
          <w:szCs w:val="21"/>
          <w:highlight w:val="none"/>
          <w:lang w:bidi="ar"/>
        </w:rPr>
        <w:t xml:space="preserve">端，通过系统在线提交电子投标文件。</w:t>
      </w:r>
      <w:r/>
    </w:p>
    <w:p>
      <w:pPr>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五、公告期限</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自本公告发布之日起5个工作日。</w:t>
      </w:r>
      <w:r/>
    </w:p>
    <w:p>
      <w:pPr>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六、其他补充事宜</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1.本项目需要落实的政府采购政策：</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相关政府采购一体化平台“苏采云”信息及内容如有变更的，则以“江苏政府采购网”、“常州市政府采购网”公布的最新相关信息为准。</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技术支持服务热线  0519-85588210</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CA认证证书办理（可邮寄）联系电话  0519-85588120</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2.1办理CA认证证书</w:t>
      </w:r>
      <w:r/>
    </w:p>
    <w:p>
      <w:pPr>
        <w:ind w:firstLine="420"/>
        <w:jc w:val="left"/>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登录政府采购一体化平台“苏采云”“新CA办理指南”，按照程序要求办理。</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2.2注册</w:t>
      </w:r>
      <w:r/>
    </w:p>
    <w:p>
      <w:pPr>
        <w:ind w:firstLine="420"/>
        <w:jc w:val="left"/>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登录政府采购一体化平台“苏采云”下载“用户注册”查阅后进行自助注册。</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2.3控件、客户端下载</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登录政府采购一体化平台“苏采云”下载“驱动下载”，安装驱动。</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2.4 获取电子招标文件</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持CA数字认证证书登录政府采购一体化平台“苏采云”获取电子招标文件。未在规定期限内通过政府采购一体化平台“苏采云”获取招标文件的响应无效。</w:t>
      </w:r>
      <w:r/>
    </w:p>
    <w:p>
      <w:pPr>
        <w:ind w:firstLine="420"/>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2.5编制电子</w:t>
      </w:r>
      <w:r>
        <w:rPr>
          <w:rFonts w:hint="eastAsia" w:ascii="宋体" w:hAnsi="宋体" w:cs="宋体"/>
          <w:szCs w:val="21"/>
          <w:highlight w:val="none"/>
          <w:lang w:eastAsia="zh-CN"/>
        </w:rPr>
        <w:t xml:space="preserve">投标文件</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应使用电子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制作客户端编制电子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并进行线上响应，</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需要加密并加盖电子签章，如无法按照要求在电子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中加盖电子签章和加密，请及时通过技术支持服务热线联系技术人员。</w:t>
      </w:r>
      <w:r/>
    </w:p>
    <w:p>
      <w:pPr>
        <w:ind w:firstLine="420"/>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2.6提交电子</w:t>
      </w:r>
      <w:r>
        <w:rPr>
          <w:rFonts w:hint="eastAsia" w:ascii="宋体" w:hAnsi="宋体" w:cs="宋体"/>
          <w:szCs w:val="21"/>
          <w:highlight w:val="none"/>
          <w:lang w:eastAsia="zh-CN"/>
        </w:rPr>
        <w:t xml:space="preserve">投标文件</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应于响应截止时间前在政府采购一体化平台“苏采云”提交电子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，上传电子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过程中请保持与互联网的连接畅通。</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2.7电子开标</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使用CA认证证书登录政府采购一体化平台“苏采云”进行电子化不见面开标。</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2.8注意事项</w:t>
      </w:r>
      <w:r/>
    </w:p>
    <w:p>
      <w:pPr>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自行承担。</w:t>
      </w:r>
      <w:r/>
    </w:p>
    <w:p>
      <w:pPr>
        <w:ind w:firstLine="420"/>
        <w:keepLines w:val="0"/>
        <w:keepNext w:val="0"/>
        <w:pageBreakBefore w:val="0"/>
        <w:spacing w:line="430" w:lineRule="exact"/>
        <w:rPr>
          <w:rFonts w:hint="eastAsia" w:ascii="宋体" w:hAnsi="宋体" w:eastAsia="宋体" w:cs="宋体"/>
          <w:szCs w:val="21"/>
          <w:highlight w:val="none"/>
          <w:lang w:val="zh-TW" w:bidi="ar"/>
        </w:rPr>
      </w:pPr>
      <w:r>
        <w:rPr>
          <w:rFonts w:hint="eastAsia" w:ascii="宋体" w:hAnsi="宋体" w:eastAsia="宋体" w:cs="宋体"/>
          <w:szCs w:val="21"/>
          <w:highlight w:val="none"/>
          <w:lang w:bidi="ar"/>
        </w:rPr>
        <w:t xml:space="preserve">3</w:t>
      </w:r>
      <w:r>
        <w:rPr>
          <w:rFonts w:hint="eastAsia" w:ascii="宋体" w:hAnsi="宋体" w:eastAsia="宋体" w:cs="宋体"/>
          <w:szCs w:val="21"/>
          <w:highlight w:val="none"/>
          <w:lang w:val="zh-TW" w:bidi="ar"/>
        </w:rPr>
        <w:t xml:space="preserve">.本项目不收取投标保证金。</w:t>
      </w:r>
      <w:r/>
    </w:p>
    <w:p>
      <w:pPr>
        <w:ind w:firstLine="420"/>
        <w:keepLines w:val="0"/>
        <w:keepNext w:val="0"/>
        <w:pageBreakBefore w:val="0"/>
        <w:spacing w:line="43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4.本项目资格后审。</w:t>
      </w:r>
      <w:r/>
    </w:p>
    <w:p>
      <w:pPr>
        <w:ind w:firstLine="420"/>
        <w:keepLines w:val="0"/>
        <w:keepNext w:val="0"/>
        <w:pageBreakBefore w:val="0"/>
        <w:spacing w:line="43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5.公告发布媒体：江苏政府采购网、常州市政府采购网、常州青枫招标有限公司网站</w:t>
      </w:r>
      <w:r/>
    </w:p>
    <w:p>
      <w:pPr>
        <w:ind w:firstLine="422"/>
        <w:keepLines w:val="0"/>
        <w:keepNext w:val="0"/>
        <w:pageBreakBefore w:val="0"/>
        <w:spacing w:line="430" w:lineRule="exact"/>
        <w:rPr>
          <w:rFonts w:hint="eastAsia" w:ascii="宋体" w:hAnsi="宋体" w:eastAsia="宋体" w:cs="宋体"/>
          <w:b/>
          <w:bCs/>
          <w:szCs w:val="21"/>
          <w:highlight w:val="none"/>
          <w:lang w:val="zh-TW" w:bidi="ar"/>
        </w:rPr>
      </w:pPr>
      <w:r>
        <w:rPr>
          <w:rFonts w:hint="eastAsia" w:ascii="宋体" w:hAnsi="宋体" w:eastAsia="宋体" w:cs="宋体"/>
          <w:b/>
          <w:bCs/>
          <w:szCs w:val="21"/>
          <w:highlight w:val="none"/>
          <w:lang w:bidi="ar"/>
        </w:rPr>
        <w:t xml:space="preserve">6</w:t>
      </w:r>
      <w:r>
        <w:rPr>
          <w:rFonts w:hint="eastAsia" w:ascii="宋体" w:hAnsi="宋体" w:eastAsia="宋体" w:cs="宋体"/>
          <w:b/>
          <w:bCs/>
          <w:szCs w:val="21"/>
          <w:highlight w:val="none"/>
          <w:lang w:val="zh-TW" w:bidi="ar"/>
        </w:rPr>
        <w:t xml:space="preserve">.关于常州市中小企业政府采购信用融资</w:t>
      </w:r>
      <w:r/>
    </w:p>
    <w:p>
      <w:pPr>
        <w:ind w:firstLine="420"/>
        <w:keepLines w:val="0"/>
        <w:keepNext w:val="0"/>
        <w:pageBreakBefore w:val="0"/>
        <w:spacing w:line="430" w:lineRule="exact"/>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提供相应额度贷款的融资模式。申请条件及操作流程等事项详见该文件相关内容或者常州市政府采购网--政采融资平台栏目。</w:t>
      </w:r>
      <w:r/>
    </w:p>
    <w:p>
      <w:pPr>
        <w:jc w:val="left"/>
        <w:keepLines w:val="0"/>
        <w:keepNext w:val="0"/>
        <w:pageBreakBefore w:val="0"/>
        <w:spacing w:line="43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七、对本次招标提出询问，请按以下方式联系。</w:t>
      </w:r>
      <w:r/>
    </w:p>
    <w:p>
      <w:pPr>
        <w:ind w:firstLine="422"/>
        <w:jc w:val="left"/>
        <w:keepLines w:val="0"/>
        <w:keepNext w:val="0"/>
        <w:pageBreakBefore w:val="0"/>
        <w:spacing w:line="43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1.采购人信息</w:t>
      </w:r>
      <w:r/>
    </w:p>
    <w:p>
      <w:pPr>
        <w:ind w:firstLine="420"/>
        <w:jc w:val="left"/>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常州市钟楼区新闸街道办事处</w:t>
      </w:r>
      <w:r/>
    </w:p>
    <w:p>
      <w:pPr>
        <w:ind w:firstLine="420"/>
        <w:jc w:val="left"/>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地址：</w:t>
      </w:r>
      <w:r>
        <w:rPr>
          <w:rFonts w:hint="eastAsia" w:ascii="宋体" w:hAnsi="宋体" w:eastAsia="宋体" w:cs="宋体"/>
          <w:szCs w:val="21"/>
          <w:highlight w:val="none"/>
          <w:lang w:eastAsia="zh-CN"/>
        </w:rPr>
        <w:t xml:space="preserve">江苏省常州市钟楼区新昌路688号</w:t>
      </w:r>
      <w:r/>
    </w:p>
    <w:p>
      <w:pPr>
        <w:ind w:firstLine="420"/>
        <w:jc w:val="left"/>
        <w:keepLines w:val="0"/>
        <w:keepNext w:val="0"/>
        <w:pageBreakBefore w:val="0"/>
        <w:spacing w:line="43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联系方式：0519-83268755</w:t>
      </w:r>
      <w:r/>
    </w:p>
    <w:p>
      <w:pPr>
        <w:ind w:firstLine="422"/>
        <w:jc w:val="left"/>
        <w:keepLines w:val="0"/>
        <w:keepNext w:val="0"/>
        <w:pageBreakBefore w:val="0"/>
        <w:spacing w:line="43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2.采购代理机构信息</w:t>
      </w:r>
      <w:r/>
    </w:p>
    <w:p>
      <w:pPr>
        <w:ind w:firstLine="420"/>
        <w:jc w:val="left"/>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名称：常州青枫招标有限公司</w:t>
      </w:r>
      <w:r/>
    </w:p>
    <w:p>
      <w:pPr>
        <w:ind w:firstLine="420"/>
        <w:jc w:val="left"/>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地址：常州市钟楼区运河路198号博济新博智汇谷5栋202室</w:t>
      </w:r>
      <w:r/>
    </w:p>
    <w:p>
      <w:pPr>
        <w:ind w:firstLine="420"/>
        <w:jc w:val="left"/>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联系方式：0519-88119558</w:t>
      </w:r>
      <w:r/>
    </w:p>
    <w:p>
      <w:pPr>
        <w:ind w:firstLine="422"/>
        <w:keepLines w:val="0"/>
        <w:keepNext w:val="0"/>
        <w:pageBreakBefore w:val="0"/>
        <w:spacing w:line="43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3.项目联系方式</w:t>
      </w:r>
      <w:r/>
    </w:p>
    <w:p>
      <w:pPr>
        <w:pStyle w:val="753"/>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项目联系人：张工</w:t>
      </w:r>
      <w:r/>
    </w:p>
    <w:p>
      <w:pPr>
        <w:pStyle w:val="753"/>
        <w:ind w:firstLine="420"/>
        <w:keepLines w:val="0"/>
        <w:keepNext w:val="0"/>
        <w:pageBreakBefore w:val="0"/>
        <w:spacing w:line="43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电话：0519-88119558</w:t>
      </w:r>
      <w:bookmarkStart w:id="2" w:name="_Toc23687"/>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753"/>
        <w:ind w:firstLine="42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第二章  投标人须知</w:t>
      </w:r>
      <w:r/>
    </w:p>
    <w:p>
      <w:pPr>
        <w:jc w:val="center"/>
        <w:spacing w:line="360" w:lineRule="auto"/>
        <w:tabs>
          <w:tab w:val="center" w:pos="4592" w:leader="none"/>
          <w:tab w:val="left" w:pos="7860" w:leader="none"/>
        </w:tabs>
        <w:rPr>
          <w:rFonts w:hint="eastAsia" w:ascii="宋体" w:hAnsi="宋体" w:eastAsia="宋体" w:cs="宋体"/>
          <w:b/>
          <w:bCs/>
          <w:sz w:val="28"/>
          <w:highlight w:val="none"/>
        </w:rPr>
      </w:pPr>
      <w:r>
        <w:rPr>
          <w:rFonts w:hint="eastAsia" w:ascii="宋体" w:hAnsi="宋体" w:eastAsia="宋体" w:cs="宋体"/>
          <w:b/>
          <w:bCs/>
          <w:sz w:val="28"/>
          <w:highlight w:val="none"/>
        </w:rPr>
        <w:t xml:space="preserve">投标人须知资料表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本表是对投标人须知的具体补充和修改，如有矛盾，均以本资料表为准。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标记“</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”的选项意为适用于本项目，标记“□”的选项意为不适用于本项目。</w:t>
      </w:r>
      <w:r/>
    </w:p>
    <w:tbl>
      <w:tblPr>
        <w:tblStyle w:val="741"/>
        <w:tblW w:w="9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531"/>
        <w:gridCol w:w="6788"/>
      </w:tblGrid>
      <w:tr>
        <w:trPr>
          <w:jc w:val="center"/>
          <w:trHeight w:val="567"/>
          <w:tblHeader/>
        </w:trPr>
        <w:tc>
          <w:tcPr>
            <w:tcW w:w="875" w:type="dxa"/>
            <w:vAlign w:val="center"/>
            <w:textDirection w:val="lrTb"/>
            <w:noWrap w:val="false"/>
          </w:tcPr>
          <w:p>
            <w:pPr>
              <w:jc w:val="center"/>
              <w:spacing w:line="312"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条款号</w:t>
            </w:r>
            <w:r/>
          </w:p>
        </w:tc>
        <w:tc>
          <w:tcPr>
            <w:tcW w:w="1531" w:type="dxa"/>
            <w:vAlign w:val="center"/>
            <w:textDirection w:val="lrTb"/>
            <w:noWrap w:val="false"/>
          </w:tcPr>
          <w:p>
            <w:pPr>
              <w:jc w:val="center"/>
              <w:spacing w:line="312"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条目</w:t>
            </w:r>
            <w:r/>
          </w:p>
        </w:tc>
        <w:tc>
          <w:tcPr>
            <w:tcW w:w="6788" w:type="dxa"/>
            <w:vAlign w:val="center"/>
            <w:textDirection w:val="lrTb"/>
            <w:noWrap w:val="false"/>
          </w:tcPr>
          <w:p>
            <w:pPr>
              <w:jc w:val="center"/>
              <w:spacing w:line="312"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内容</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项目属性</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项目属性：</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■服务</w:t>
            </w:r>
            <w:r/>
          </w:p>
          <w:p>
            <w:pPr>
              <w:jc w:val="left"/>
              <w:spacing w:line="312" w:lineRule="auto"/>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□货物</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科研仪器设备</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是否属于科研仪器设备采购项目：</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□是</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■否</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核心产品</w:t>
            </w:r>
            <w:r/>
          </w:p>
        </w:tc>
        <w:tc>
          <w:tcPr>
            <w:tcW w:w="6788" w:type="dxa"/>
            <w:vAlign w:val="center"/>
            <w:textDirection w:val="lrTb"/>
            <w:noWrap w:val="false"/>
          </w:tcPr>
          <w:p>
            <w:pPr>
              <w:pStyle w:val="753"/>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■关于核心产品本项目</w:t>
            </w:r>
            <w:r>
              <w:rPr>
                <w:rFonts w:hint="eastAsia" w:ascii="宋体" w:hAnsi="宋体" w:eastAsia="宋体" w:cs="宋体"/>
                <w:bCs/>
                <w:szCs w:val="21"/>
                <w:highlight w:val="none"/>
                <w:u w:val="single"/>
              </w:rPr>
              <w:t xml:space="preserve">  1  </w:t>
            </w:r>
            <w:r>
              <w:rPr>
                <w:rFonts w:hint="eastAsia" w:ascii="宋体" w:hAnsi="宋体" w:eastAsia="宋体" w:cs="宋体"/>
                <w:bCs/>
                <w:szCs w:val="21"/>
                <w:highlight w:val="none"/>
              </w:rPr>
              <w:t xml:space="preserve">包不适用。</w:t>
            </w:r>
            <w:r/>
          </w:p>
          <w:p>
            <w:pPr>
              <w:pStyle w:val="753"/>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□本项目</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包为单一产品采购项目。</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□本项目</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包为非单一产品采购项目，核心产品为：</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tc>
      </w:tr>
      <w:tr>
        <w:trPr>
          <w:jc w:val="center"/>
          <w:trHeight w:val="567"/>
        </w:trPr>
        <w:tc>
          <w:tcPr>
            <w:tcW w:w="875" w:type="dxa"/>
            <w:vAlign w:val="center"/>
            <w:vMerge w:val="restart"/>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现场考察</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■不组织</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□组织，考察时间：</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年</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月</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日</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点</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分</w:t>
            </w:r>
            <w:r/>
          </w:p>
          <w:p>
            <w:pPr>
              <w:pStyle w:val="753"/>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考察地点：</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tc>
      </w:tr>
      <w:tr>
        <w:trPr>
          <w:jc w:val="center"/>
          <w:trHeight w:val="567"/>
        </w:trPr>
        <w:tc>
          <w:tcPr>
            <w:tcW w:w="875" w:type="dxa"/>
            <w:vAlign w:val="center"/>
            <w:vMerge w:val="continue"/>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开标前答疑会</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■不召开</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□召开，召开时间：</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年</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月</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日</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点</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lang w:bidi="ar"/>
              </w:rPr>
              <w:t xml:space="preserve">分</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召开地点：</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tc>
      </w:tr>
      <w:tr>
        <w:trPr>
          <w:jc w:val="center"/>
          <w:trHeight w:val="90"/>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4.1</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样品</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投标样品递交：</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■不需要</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□需要，具体要求如下：</w:t>
            </w:r>
            <w:r/>
          </w:p>
          <w:p>
            <w:pPr>
              <w:jc w:val="left"/>
              <w:spacing w:line="312" w:lineRule="auto"/>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（1）样品制作的标准和要求：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（2）是否需要随样品提交相关检测报告：</w:t>
            </w:r>
            <w:r/>
          </w:p>
          <w:p>
            <w:pPr>
              <w:ind w:firstLine="525"/>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□不需要</w:t>
            </w:r>
            <w:r/>
          </w:p>
          <w:p>
            <w:pPr>
              <w:ind w:firstLine="525"/>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□需要</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（3）样品递交要求：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（4）未中标人样品退还：</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（5）中标人样品保管、封存及退还：</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（6）其他要求（如有）：</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5.2.5</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标的所属行业</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本项目采购标的对应的中小企业划分标准所属行业：</w:t>
            </w:r>
            <w:r>
              <w:rPr>
                <w:rFonts w:hint="eastAsia" w:ascii="宋体" w:hAnsi="宋体" w:eastAsia="宋体" w:cs="宋体"/>
                <w:b/>
                <w:bCs/>
                <w:color w:val="auto"/>
                <w:sz w:val="21"/>
                <w:szCs w:val="21"/>
                <w:highlight w:val="none"/>
                <w:u w:val="single"/>
                <w:shd w:val="clear" w:color="auto" w:fill="auto"/>
                <w:lang w:val="en-US" w:eastAsia="zh-CN"/>
              </w:rPr>
              <w:t xml:space="preserve">其他未列明行业</w:t>
            </w:r>
            <w:r>
              <w:rPr>
                <w:rFonts w:hint="eastAsia" w:ascii="宋体" w:hAnsi="宋体" w:eastAsia="宋体" w:cs="宋体"/>
                <w:bCs/>
                <w:szCs w:val="21"/>
                <w:highlight w:val="none"/>
              </w:rPr>
              <w:t xml:space="preserve">。</w:t>
            </w:r>
            <w:r/>
          </w:p>
        </w:tc>
      </w:tr>
      <w:tr>
        <w:trPr>
          <w:jc w:val="center"/>
          <w:trHeight w:val="567"/>
        </w:trPr>
        <w:tc>
          <w:tcPr>
            <w:tcW w:w="875"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br w:type="page" w:clear="all"/>
            </w:r>
            <w:r>
              <w:rPr>
                <w:rFonts w:hint="eastAsia" w:ascii="宋体" w:hAnsi="宋体" w:eastAsia="宋体" w:cs="宋体"/>
                <w:bCs/>
                <w:szCs w:val="21"/>
                <w:highlight w:val="none"/>
              </w:rPr>
              <w:t xml:space="preserve">11.2</w:t>
            </w:r>
            <w:r/>
          </w:p>
        </w:tc>
        <w:tc>
          <w:tcPr>
            <w:tcW w:w="1531" w:type="dxa"/>
            <w:vAlign w:val="center"/>
            <w:textDirection w:val="lrTb"/>
            <w:noWrap w:val="false"/>
          </w:tcPr>
          <w:p>
            <w:pPr>
              <w:jc w:val="center"/>
              <w:spacing w:before="84" w:after="84"/>
              <w:rPr>
                <w:rFonts w:hint="eastAsia" w:ascii="宋体" w:hAnsi="宋体" w:eastAsia="宋体" w:cs="宋体"/>
                <w:bCs/>
                <w:szCs w:val="21"/>
                <w:highlight w:val="none"/>
              </w:rPr>
            </w:pPr>
            <w:r>
              <w:rPr>
                <w:rFonts w:hint="eastAsia" w:ascii="宋体" w:hAnsi="宋体" w:eastAsia="宋体" w:cs="宋体"/>
                <w:szCs w:val="21"/>
                <w:highlight w:val="none"/>
              </w:rPr>
              <w:t xml:space="preserve">报价</w:t>
            </w:r>
            <w:r/>
          </w:p>
        </w:tc>
        <w:tc>
          <w:tcPr>
            <w:tcW w:w="6788"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报价的特殊规定：</w:t>
            </w:r>
            <w:r/>
          </w:p>
          <w:p>
            <w:pPr>
              <w:jc w:val="left"/>
              <w:spacing w:before="84" w:after="84"/>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无</w:t>
            </w:r>
            <w:r/>
          </w:p>
          <w:p>
            <w:pPr>
              <w:jc w:val="left"/>
              <w:spacing w:before="84" w:after="84"/>
              <w:rPr>
                <w:rFonts w:hint="eastAsia" w:ascii="宋体" w:hAnsi="宋体" w:eastAsia="宋体" w:cs="宋体"/>
                <w:bCs/>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有，具体情形：</w:t>
            </w:r>
            <w:r>
              <w:rPr>
                <w:rFonts w:hint="eastAsia" w:ascii="宋体" w:hAnsi="宋体" w:eastAsia="宋体" w:cs="宋体"/>
                <w:szCs w:val="21"/>
                <w:highlight w:val="none"/>
                <w:u w:val="single"/>
                <w:lang w:val="en-US" w:eastAsia="zh-CN"/>
              </w:rPr>
              <w:t xml:space="preserve">优惠率</w:t>
            </w:r>
            <w:r>
              <w:rPr>
                <w:rFonts w:hint="eastAsia" w:ascii="宋体" w:hAnsi="宋体" w:eastAsia="宋体" w:cs="宋体"/>
                <w:szCs w:val="21"/>
                <w:highlight w:val="none"/>
                <w:u w:val="single"/>
              </w:rPr>
              <w:t xml:space="preserve">报价</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rPr>
              <w:t xml:space="preserve">最终</w:t>
            </w:r>
            <w:r>
              <w:rPr>
                <w:rFonts w:hint="eastAsia" w:ascii="宋体" w:hAnsi="宋体" w:eastAsia="宋体" w:cs="宋体"/>
                <w:szCs w:val="21"/>
                <w:highlight w:val="none"/>
                <w:u w:val="single"/>
                <w:lang w:val="en-US" w:eastAsia="zh-CN"/>
              </w:rPr>
              <w:t xml:space="preserve">项目管理服务费</w:t>
            </w:r>
            <w:r>
              <w:rPr>
                <w:rFonts w:hint="eastAsia" w:ascii="宋体" w:hAnsi="宋体" w:eastAsia="宋体" w:cs="宋体"/>
                <w:szCs w:val="21"/>
                <w:highlight w:val="none"/>
                <w:u w:val="single"/>
              </w:rPr>
              <w:t xml:space="preserve">=</w:t>
            </w:r>
            <w:r>
              <w:rPr>
                <w:rFonts w:hint="eastAsia" w:ascii="宋体" w:hAnsi="宋体" w:cs="宋体"/>
                <w:b/>
                <w:bCs/>
                <w:color w:val="auto"/>
                <w:sz w:val="21"/>
                <w:szCs w:val="21"/>
                <w:highlight w:val="none"/>
                <w:u w:val="single"/>
                <w:lang w:val="en-US" w:eastAsia="zh-CN"/>
              </w:rPr>
              <w:t xml:space="preserve">项目管理范围内</w:t>
            </w:r>
            <w:r>
              <w:rPr>
                <w:rFonts w:hint="eastAsia" w:ascii="宋体" w:hAnsi="宋体" w:cs="宋体"/>
                <w:b/>
                <w:bCs/>
                <w:color w:val="auto"/>
                <w:sz w:val="21"/>
                <w:szCs w:val="21"/>
                <w:highlight w:val="none"/>
                <w:u w:val="single"/>
                <w:lang w:val="en-US" w:eastAsia="zh-CN"/>
              </w:rPr>
              <w:t xml:space="preserve">所有合同单位审定的计量款总和</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val="en-US" w:eastAsia="zh-CN"/>
              </w:rPr>
              <w:t xml:space="preserve">[</w:t>
            </w:r>
            <w:r>
              <w:rPr>
                <w:rFonts w:hint="eastAsia" w:ascii="宋体" w:hAnsi="宋体" w:eastAsia="宋体" w:cs="宋体"/>
                <w:b/>
                <w:bCs/>
                <w:color w:val="ff0000"/>
                <w:szCs w:val="21"/>
                <w:highlight w:val="none"/>
                <w:u w:val="single"/>
                <w:lang w:val="en-US" w:eastAsia="zh-CN"/>
              </w:rPr>
              <w:t xml:space="preserve">1.00%*</w:t>
            </w:r>
            <w:r>
              <w:rPr>
                <w:rFonts w:hint="eastAsia" w:ascii="宋体" w:hAnsi="宋体" w:eastAsia="宋体" w:cs="宋体"/>
                <w:b/>
                <w:bCs/>
                <w:color w:val="ff0000"/>
                <w:szCs w:val="21"/>
                <w:highlight w:val="none"/>
                <w:u w:val="single"/>
                <w:lang w:eastAsia="zh-CN"/>
              </w:rPr>
              <w:t xml:space="preserve">（</w:t>
            </w:r>
            <w:r>
              <w:rPr>
                <w:rFonts w:hint="eastAsia" w:ascii="宋体" w:hAnsi="宋体" w:eastAsia="宋体" w:cs="宋体"/>
                <w:b/>
                <w:bCs/>
                <w:color w:val="ff0000"/>
                <w:szCs w:val="21"/>
                <w:highlight w:val="none"/>
                <w:u w:val="single"/>
                <w:lang w:val="en-US" w:eastAsia="zh-CN"/>
              </w:rPr>
              <w:t xml:space="preserve">100%-优惠率</w:t>
            </w:r>
            <w:r>
              <w:rPr>
                <w:rFonts w:hint="eastAsia" w:ascii="宋体" w:hAnsi="宋体" w:eastAsia="宋体" w:cs="宋体"/>
                <w:b/>
                <w:bCs/>
                <w:color w:val="ff0000"/>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w:t>
            </w:r>
            <w:r/>
          </w:p>
        </w:tc>
      </w:tr>
      <w:tr>
        <w:trPr>
          <w:jc w:val="center"/>
          <w:trHeight w:val="90"/>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投标保证金</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免收</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13.1</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投标有效期</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自提交投标文件的截止之日起算</w:t>
            </w:r>
            <w:r>
              <w:rPr>
                <w:rFonts w:hint="eastAsia" w:ascii="宋体" w:hAnsi="宋体" w:eastAsia="宋体" w:cs="宋体"/>
                <w:bCs/>
                <w:szCs w:val="21"/>
                <w:highlight w:val="none"/>
                <w:u w:val="single"/>
              </w:rPr>
              <w:t xml:space="preserve"> 60 </w:t>
            </w:r>
            <w:r>
              <w:rPr>
                <w:rFonts w:hint="eastAsia" w:ascii="宋体" w:hAnsi="宋体" w:eastAsia="宋体" w:cs="宋体"/>
                <w:bCs/>
                <w:szCs w:val="21"/>
                <w:highlight w:val="none"/>
              </w:rPr>
              <w:t xml:space="preserve">日历天。</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分包</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本项目的非主体、非关键性工作是否允许分包： </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■不允许</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□允许，具体要求：</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（1）可以分包履行的具体内容：</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（2）允许分包的金额或者比例：</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p>
            <w:pPr>
              <w:jc w:val="left"/>
              <w:spacing w:line="312" w:lineRule="auto"/>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（3）其他要求：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w:t>
            </w:r>
            <w:r/>
          </w:p>
        </w:tc>
        <w:tc>
          <w:tcPr>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询问</w:t>
            </w:r>
            <w:r/>
          </w:p>
        </w:tc>
        <w:tc>
          <w:tcPr>
            <w:tcW w:w="6788" w:type="dxa"/>
            <w:vAlign w:val="center"/>
            <w:textDirection w:val="lrTb"/>
            <w:noWrap w:val="false"/>
          </w:tcPr>
          <w:p>
            <w:pPr>
              <w:jc w:val="left"/>
              <w:spacing w:line="312" w:lineRule="auto"/>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询问送达形式：</w:t>
            </w:r>
            <w:r>
              <w:rPr>
                <w:rFonts w:hint="eastAsia" w:ascii="宋体" w:hAnsi="宋体" w:eastAsia="宋体" w:cs="宋体"/>
                <w:bCs/>
                <w:szCs w:val="21"/>
                <w:highlight w:val="none"/>
                <w:u w:val="single"/>
                <w:lang w:bidi="ar"/>
              </w:rPr>
              <w:t xml:space="preserve">书面原件形式递交。（注：询问函：①必须加盖投标人公章；②以采购代理机构收到时间为准，否则采购代理机构有权拒收其询问函）</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询问时间：</w:t>
            </w:r>
            <w:r>
              <w:rPr>
                <w:rFonts w:hint="eastAsia" w:ascii="宋体" w:hAnsi="宋体" w:eastAsia="宋体" w:cs="宋体"/>
                <w:bCs/>
                <w:szCs w:val="21"/>
                <w:highlight w:val="none"/>
                <w:u w:val="single"/>
                <w:lang w:eastAsia="zh-CN" w:bidi="ar"/>
              </w:rPr>
              <w:t xml:space="preserve">2025</w:t>
            </w:r>
            <w:r>
              <w:rPr>
                <w:rFonts w:hint="eastAsia" w:ascii="宋体" w:hAnsi="宋体" w:eastAsia="宋体" w:cs="宋体"/>
                <w:bCs/>
                <w:szCs w:val="21"/>
                <w:highlight w:val="none"/>
                <w:u w:val="single"/>
                <w:lang w:bidi="ar"/>
              </w:rPr>
              <w:t xml:space="preserve">年</w:t>
            </w:r>
            <w:r>
              <w:rPr>
                <w:rFonts w:hint="eastAsia" w:ascii="宋体" w:hAnsi="宋体" w:cs="宋体"/>
                <w:bCs/>
                <w:szCs w:val="21"/>
                <w:highlight w:val="none"/>
                <w:u w:val="single"/>
                <w:lang w:val="en-US" w:eastAsia="zh-CN" w:bidi="ar"/>
              </w:rPr>
              <w:t xml:space="preserve">10</w:t>
            </w:r>
            <w:r>
              <w:rPr>
                <w:rFonts w:hint="eastAsia" w:ascii="宋体" w:hAnsi="宋体" w:eastAsia="宋体" w:cs="宋体"/>
                <w:bCs/>
                <w:szCs w:val="21"/>
                <w:highlight w:val="none"/>
                <w:u w:val="single"/>
                <w:lang w:bidi="ar"/>
              </w:rPr>
              <w:t xml:space="preserve">月</w:t>
            </w:r>
            <w:r>
              <w:rPr>
                <w:rFonts w:hint="eastAsia" w:ascii="宋体" w:hAnsi="宋体" w:cs="宋体"/>
                <w:bCs/>
                <w:szCs w:val="21"/>
                <w:highlight w:val="none"/>
                <w:u w:val="single"/>
                <w:lang w:val="en-US" w:eastAsia="zh-CN" w:bidi="ar"/>
              </w:rPr>
              <w:t xml:space="preserve">15</w:t>
            </w:r>
            <w:r>
              <w:rPr>
                <w:rFonts w:hint="eastAsia" w:ascii="宋体" w:hAnsi="宋体" w:eastAsia="宋体" w:cs="宋体"/>
                <w:bCs/>
                <w:szCs w:val="21"/>
                <w:highlight w:val="none"/>
                <w:u w:val="single"/>
                <w:lang w:bidi="ar"/>
              </w:rPr>
              <w:t xml:space="preserve">日11</w:t>
            </w:r>
            <w:r>
              <w:rPr>
                <w:rFonts w:hint="eastAsia" w:ascii="宋体" w:hAnsi="宋体" w:eastAsia="宋体" w:cs="宋体"/>
                <w:bCs/>
                <w:szCs w:val="21"/>
                <w:highlight w:val="none"/>
                <w:u w:val="single"/>
                <w:lang w:eastAsia="zh-CN" w:bidi="ar"/>
              </w:rPr>
              <w:t xml:space="preserve">：</w:t>
            </w:r>
            <w:r>
              <w:rPr>
                <w:rFonts w:hint="eastAsia" w:ascii="宋体" w:hAnsi="宋体" w:eastAsia="宋体" w:cs="宋体"/>
                <w:bCs/>
                <w:szCs w:val="21"/>
                <w:highlight w:val="none"/>
                <w:u w:val="single"/>
                <w:lang w:bidi="ar"/>
              </w:rPr>
              <w:t xml:space="preserve">30前</w:t>
            </w:r>
            <w:r/>
          </w:p>
        </w:tc>
      </w:tr>
      <w:tr>
        <w:trPr>
          <w:jc w:val="center"/>
          <w:trHeight w:val="567"/>
        </w:trPr>
        <w:tc>
          <w:tcPr>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w:t>
            </w:r>
            <w:r/>
          </w:p>
        </w:tc>
        <w:tc>
          <w:tcPr>
            <w:tcW w:w="1531" w:type="dxa"/>
            <w:vAlign w:val="center"/>
            <w:textDirection w:val="lrTb"/>
            <w:noWrap w:val="false"/>
          </w:tcPr>
          <w:p>
            <w:pPr>
              <w:jc w:val="center"/>
              <w:spacing w:before="95" w:after="95"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联系方式</w:t>
            </w:r>
            <w:r/>
          </w:p>
        </w:tc>
        <w:tc>
          <w:tcPr>
            <w:tcW w:w="6788" w:type="dxa"/>
            <w:vAlign w:val="center"/>
            <w:textDirection w:val="lrTb"/>
            <w:noWrap w:val="false"/>
          </w:tcPr>
          <w:p>
            <w:pPr>
              <w:jc w:val="left"/>
              <w:spacing w:before="95" w:after="95"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接收询问和质疑的联系方式</w:t>
            </w:r>
            <w:r/>
          </w:p>
          <w:p>
            <w:pPr>
              <w:jc w:val="left"/>
              <w:spacing w:before="95" w:after="95"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联系部门：</w:t>
            </w:r>
            <w:r>
              <w:rPr>
                <w:rFonts w:hint="eastAsia" w:ascii="宋体" w:hAnsi="宋体" w:eastAsia="宋体" w:cs="宋体"/>
                <w:bCs/>
                <w:szCs w:val="21"/>
                <w:highlight w:val="none"/>
                <w:u w:val="single"/>
              </w:rPr>
              <w:t xml:space="preserve">常州市青枫招标有限公司、</w:t>
            </w:r>
            <w:r>
              <w:rPr>
                <w:rFonts w:hint="eastAsia" w:ascii="宋体" w:hAnsi="宋体" w:eastAsia="宋体" w:cs="宋体"/>
                <w:bCs/>
                <w:szCs w:val="21"/>
                <w:highlight w:val="none"/>
                <w:u w:val="single"/>
                <w:lang w:eastAsia="zh-CN"/>
              </w:rPr>
              <w:t xml:space="preserve">常州市钟楼区新闸街道办事处</w:t>
            </w:r>
            <w:r>
              <w:rPr>
                <w:rFonts w:hint="eastAsia" w:ascii="宋体" w:hAnsi="宋体" w:eastAsia="宋体" w:cs="宋体"/>
                <w:bCs/>
                <w:szCs w:val="21"/>
                <w:highlight w:val="none"/>
              </w:rPr>
              <w:t xml:space="preserve">；</w:t>
            </w:r>
            <w:r/>
          </w:p>
          <w:p>
            <w:pPr>
              <w:jc w:val="left"/>
              <w:spacing w:before="95" w:after="95"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联系电话：</w:t>
            </w:r>
            <w:r>
              <w:rPr>
                <w:rFonts w:hint="eastAsia" w:ascii="宋体" w:hAnsi="宋体" w:eastAsia="宋体" w:cs="宋体"/>
                <w:bCs/>
                <w:szCs w:val="21"/>
                <w:highlight w:val="none"/>
                <w:u w:val="single"/>
              </w:rPr>
              <w:t xml:space="preserve">0519-88119558、0519-83268755</w:t>
            </w:r>
            <w:r>
              <w:rPr>
                <w:rFonts w:hint="eastAsia" w:ascii="宋体" w:hAnsi="宋体" w:eastAsia="宋体" w:cs="宋体"/>
                <w:bCs/>
                <w:szCs w:val="21"/>
                <w:highlight w:val="none"/>
              </w:rPr>
              <w:t xml:space="preserve">；</w:t>
            </w:r>
            <w:r/>
          </w:p>
          <w:p>
            <w:pPr>
              <w:jc w:val="left"/>
              <w:spacing w:before="95" w:after="95"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通讯地址：</w:t>
            </w:r>
            <w:r>
              <w:rPr>
                <w:rFonts w:hint="eastAsia" w:ascii="宋体" w:hAnsi="宋体" w:eastAsia="宋体" w:cs="宋体"/>
                <w:bCs/>
                <w:szCs w:val="21"/>
                <w:highlight w:val="none"/>
                <w:u w:val="single"/>
              </w:rPr>
              <w:t xml:space="preserve">常州市钟楼区运河路198号博济新博智汇谷5栋202室、</w:t>
            </w:r>
            <w:r>
              <w:rPr>
                <w:rFonts w:hint="eastAsia" w:ascii="宋体" w:hAnsi="宋体" w:eastAsia="宋体" w:cs="宋体"/>
                <w:bCs/>
                <w:szCs w:val="21"/>
                <w:highlight w:val="none"/>
                <w:u w:val="single"/>
                <w:lang w:val="zh-CN"/>
              </w:rPr>
              <w:t xml:space="preserve">江苏省常州市钟楼区新昌路688号</w:t>
            </w:r>
            <w:r>
              <w:rPr>
                <w:rFonts w:hint="eastAsia" w:ascii="宋体" w:hAnsi="宋体" w:eastAsia="宋体" w:cs="宋体"/>
                <w:bCs/>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753"/>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6788" w:type="dxa"/>
            <w:vAlign w:val="center"/>
            <w:textDirection w:val="lrTb"/>
            <w:noWrap w:val="false"/>
          </w:tcPr>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收费对象：</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■中标人</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收费标准：</w:t>
            </w:r>
            <w:r>
              <w:rPr>
                <w:rFonts w:hint="eastAsia" w:ascii="宋体" w:hAnsi="宋体" w:eastAsia="宋体" w:cs="宋体"/>
                <w:bCs/>
                <w:szCs w:val="21"/>
                <w:highlight w:val="none"/>
                <w:u w:val="single"/>
              </w:rPr>
              <w:t xml:space="preserve">以项目</w:t>
            </w:r>
            <w:r>
              <w:rPr>
                <w:rFonts w:hint="eastAsia" w:ascii="宋体" w:hAnsi="宋体" w:eastAsia="宋体" w:cs="宋体"/>
                <w:bCs/>
                <w:szCs w:val="21"/>
                <w:highlight w:val="none"/>
                <w:u w:val="single"/>
                <w:lang w:val="en-US" w:eastAsia="zh-CN"/>
              </w:rPr>
              <w:t xml:space="preserve">预算</w:t>
            </w:r>
            <w:r>
              <w:rPr>
                <w:rFonts w:hint="eastAsia" w:ascii="宋体" w:hAnsi="宋体" w:eastAsia="宋体" w:cs="宋体"/>
                <w:bCs/>
                <w:szCs w:val="21"/>
                <w:highlight w:val="none"/>
                <w:u w:val="single"/>
              </w:rPr>
              <w:t xml:space="preserve">金额为基数，100万元(含)以下部分1.5%，100-500万元费率0.8%，中标服务收费按差额定率累进法计算；若计算标准低于3000元的，则按3000元收取。</w:t>
            </w:r>
            <w:r/>
          </w:p>
          <w:p>
            <w:pPr>
              <w:jc w:val="left"/>
              <w:spacing w:line="312" w:lineRule="auto"/>
              <w:rPr>
                <w:rFonts w:hint="eastAsia" w:ascii="宋体" w:hAnsi="宋体" w:eastAsia="宋体" w:cs="宋体"/>
                <w:bCs/>
                <w:szCs w:val="21"/>
                <w:highlight w:val="none"/>
                <w:u w:val="single"/>
                <w:lang w:bidi="ar"/>
              </w:rPr>
            </w:pPr>
            <w:r>
              <w:rPr>
                <w:rFonts w:hint="eastAsia" w:ascii="宋体" w:hAnsi="宋体" w:eastAsia="宋体" w:cs="宋体"/>
                <w:bCs/>
                <w:szCs w:val="21"/>
                <w:highlight w:val="none"/>
              </w:rPr>
              <w:t xml:space="preserve">收款单位：</w:t>
            </w:r>
            <w:r>
              <w:rPr>
                <w:rFonts w:hint="eastAsia" w:ascii="宋体" w:hAnsi="宋体" w:eastAsia="宋体" w:cs="宋体"/>
                <w:bCs/>
                <w:szCs w:val="21"/>
                <w:highlight w:val="none"/>
                <w:u w:val="single"/>
                <w:lang w:bidi="ar"/>
              </w:rPr>
              <w:t xml:space="preserve">常州青枫招标有限公司    </w:t>
            </w:r>
            <w:r/>
          </w:p>
          <w:p>
            <w:pPr>
              <w:jc w:val="left"/>
              <w:spacing w:line="312" w:lineRule="auto"/>
              <w:rPr>
                <w:rFonts w:hint="eastAsia" w:ascii="宋体" w:hAnsi="宋体" w:eastAsia="宋体" w:cs="宋体"/>
                <w:bCs/>
                <w:szCs w:val="21"/>
                <w:highlight w:val="none"/>
                <w:u w:val="single"/>
                <w:lang w:bidi="ar"/>
              </w:rPr>
            </w:pPr>
            <w:r>
              <w:rPr>
                <w:rFonts w:hint="eastAsia" w:ascii="宋体" w:hAnsi="宋体" w:eastAsia="宋体" w:cs="宋体"/>
                <w:bCs/>
                <w:szCs w:val="21"/>
                <w:highlight w:val="none"/>
              </w:rPr>
              <w:t xml:space="preserve">收款银行：</w:t>
            </w:r>
            <w:r>
              <w:rPr>
                <w:rFonts w:hint="eastAsia" w:ascii="宋体" w:hAnsi="宋体" w:eastAsia="宋体" w:cs="宋体"/>
                <w:bCs/>
                <w:szCs w:val="21"/>
                <w:highlight w:val="none"/>
                <w:u w:val="single"/>
                <w:lang w:bidi="ar"/>
              </w:rPr>
              <w:t xml:space="preserve">中信银行常州分行营业部  </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银行账号：</w:t>
            </w:r>
            <w:r>
              <w:rPr>
                <w:rFonts w:hint="eastAsia" w:ascii="宋体" w:hAnsi="宋体" w:eastAsia="宋体" w:cs="宋体"/>
                <w:bCs/>
                <w:szCs w:val="21"/>
                <w:highlight w:val="none"/>
                <w:u w:val="single"/>
                <w:lang w:bidi="ar"/>
              </w:rPr>
              <w:t xml:space="preserve">811 0501 0121 0099 2840 </w:t>
            </w:r>
            <w:r/>
          </w:p>
          <w:p>
            <w:pPr>
              <w:jc w:val="left"/>
              <w:spacing w:line="312"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缴纳时间：</w:t>
            </w:r>
            <w:r>
              <w:rPr>
                <w:rFonts w:hint="eastAsia" w:ascii="宋体" w:hAnsi="宋体" w:eastAsia="宋体" w:cs="宋体"/>
                <w:b w:val="0"/>
                <w:bCs/>
                <w:color w:val="auto"/>
                <w:sz w:val="21"/>
                <w:szCs w:val="21"/>
                <w:highlight w:val="none"/>
                <w:u w:val="single"/>
                <w:lang w:val="en-US" w:eastAsia="zh-CN"/>
              </w:rPr>
              <w:t xml:space="preserve">中标（成交）通知书发出之日起15日内</w:t>
            </w:r>
            <w:r>
              <w:rPr>
                <w:rFonts w:hint="eastAsia" w:ascii="宋体" w:hAnsi="宋体" w:eastAsia="宋体" w:cs="宋体"/>
                <w:bCs/>
                <w:szCs w:val="21"/>
                <w:highlight w:val="none"/>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eastAsia="zh-CN" w:bidi="ar-SA"/>
              </w:rPr>
              <w:outlineLvl w:val="9"/>
              <w:suppressLineNumbers w:val="0"/>
            </w:pPr>
            <w:r>
              <w:rPr>
                <w:rFonts w:hint="eastAsia" w:ascii="宋体" w:hAnsi="宋体" w:eastAsia="宋体" w:cs="宋体"/>
                <w:b w:val="0"/>
                <w:bCs/>
                <w:color w:val="auto"/>
                <w:sz w:val="21"/>
                <w:szCs w:val="21"/>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eastAsia="zh-CN" w:bidi="ar-SA"/>
              </w:rPr>
              <w:outlineLvl w:val="9"/>
              <w:suppressLineNumbers w:val="0"/>
            </w:pPr>
            <w:r>
              <w:rPr>
                <w:rFonts w:hint="eastAsia" w:ascii="宋体" w:hAnsi="宋体" w:eastAsia="宋体" w:cs="宋体"/>
                <w:b w:val="0"/>
                <w:bCs/>
                <w:color w:val="auto"/>
                <w:sz w:val="21"/>
                <w:szCs w:val="21"/>
                <w:highlight w:val="none"/>
              </w:rPr>
              <w:t xml:space="preserve">纸质中标（成交）文件</w:t>
            </w:r>
            <w:r/>
          </w:p>
        </w:tc>
        <w:tc>
          <w:tcPr>
            <w:shd w:val="clear" w:color="auto" w:fill="auto"/>
            <w:tcBorders>
              <w:top w:val="single" w:color="auto" w:sz="4" w:space="0"/>
              <w:left w:val="single" w:color="auto" w:sz="4" w:space="0"/>
              <w:bottom w:val="single" w:color="auto" w:sz="4" w:space="0"/>
              <w:right w:val="single" w:color="auto" w:sz="4" w:space="0"/>
            </w:tcBorders>
            <w:tcW w:w="6788"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eastAsia="zh-CN" w:bidi="ar-SA"/>
              </w:rPr>
              <w:outlineLvl w:val="9"/>
              <w:suppressLineNumbers w:val="0"/>
            </w:pPr>
            <w:r>
              <w:rPr>
                <w:rFonts w:hint="eastAsia" w:ascii="宋体" w:hAnsi="宋体" w:eastAsia="宋体" w:cs="宋体"/>
                <w:b w:val="0"/>
                <w:bCs/>
                <w:color w:val="auto"/>
                <w:sz w:val="21"/>
                <w:szCs w:val="21"/>
                <w:highlight w:val="none"/>
              </w:rPr>
              <w:t xml:space="preserve">中标人在签订合同前需递交与电子响应文件内容一致的纸质响应文件</w:t>
            </w:r>
            <w:r>
              <w:rPr>
                <w:rFonts w:hint="eastAsia" w:ascii="宋体" w:hAnsi="宋体" w:cs="宋体"/>
                <w:b w:val="0"/>
                <w:bCs/>
                <w:color w:val="auto"/>
                <w:sz w:val="21"/>
                <w:szCs w:val="21"/>
                <w:highlight w:val="none"/>
                <w:lang w:val="en-US" w:eastAsia="zh-CN"/>
              </w:rPr>
              <w:t xml:space="preserve">贰</w:t>
            </w:r>
            <w:r>
              <w:rPr>
                <w:rFonts w:hint="eastAsia" w:ascii="宋体" w:hAnsi="宋体" w:eastAsia="宋体" w:cs="宋体"/>
                <w:b w:val="0"/>
                <w:bCs/>
                <w:color w:val="auto"/>
                <w:sz w:val="21"/>
                <w:szCs w:val="21"/>
                <w:highlight w:val="none"/>
              </w:rPr>
              <w:t xml:space="preserve">份（需打印清晰，标注目录及页码），作为项目归档使用。（递交方式可采用邮寄或现场送达至常州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p>
        </w:tc>
      </w:tr>
    </w:tbl>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jc w:val="center"/>
        <w:keepLines w:val="0"/>
        <w:keepNext w:val="0"/>
        <w:pageBreakBefore w:val="0"/>
        <w:spacing w:line="43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投标人须知</w:t>
      </w:r>
      <w:r/>
    </w:p>
    <w:p>
      <w:pPr>
        <w:jc w:val="center"/>
        <w:keepLines w:val="0"/>
        <w:keepNext w:val="0"/>
        <w:pageBreakBefore w:val="0"/>
        <w:spacing w:line="430" w:lineRule="exact"/>
        <w:widowControl w:val="off"/>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一   说  明</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 采购人、采购代理机构、投标人、联合体</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1.2投标人（也称“</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”、“申请人”）：指向采购人提供货物、工程或者服务的法人、其他组织或者自然人。</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1.3联合体：指两个以上的自然人、法人或者其他组织组成一个联合体，以一个投标人的身份共同参加政府采购。</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 资金来源、项目属性、科研仪器设备采购、核心产品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2.1资金来源为财政性资金和/或本项目采购中无法与财政性资金分割的非财政性资金。</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2.2项目属性见《投标人须知资料表》。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2.3是否属于科研仪器设备采购见《投标人须知资料表》。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2.4核心产品见《投标人须知资料表》。</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 现场考察、开标前答疑会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4 样品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4.2样品的评审方法以及评审标准等内容见第四章《评标程序、评标方法和评标标准》。</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5 政府采购政策（包括但不限于下列具体政策要求）</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5.1进口产品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5.2中小企业、监狱企业及残疾人福利性单位</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5.2.1中小企业定义：</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5.2.1.1中小企业</w:t>
      </w:r>
      <w:r>
        <w:rPr>
          <w:rFonts w:hint="eastAsia" w:ascii="宋体" w:hAnsi="宋体" w:eastAsia="宋体" w:cs="宋体"/>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5.2.1.2</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提供的货物、工程或者服务符合下列情形的，享受中小企业扶持政策：</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（2）在工程采购项目中，工程由中小企业承建，即工程施工单位为中小企业；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（3）在服务采购项目中，服务由中小企业承接，即提供服务的人员为中小企业依照《中华人民共和国劳动民法典》订立劳动合同的从业人员。</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5.2.1.3在货物采购项目中，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提供的货物既有中小企业制造货物，也有大型企业制造货物的，不享受中小企业扶持政策。</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5.2.3.2依法与安置的每位残疾人签订了一年以上（含一年）的劳动合同或服务协议；</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5.2.4本项目是否专门面向中小企业预留采购份额见第一章《投标邀请》。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5.2.5采购标的对应的中小企业划分标准所属行业见《投标人须知资料表》。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5.2.6小微企业价格评审优惠的政策调整：见第四章《评标程序、评标方法和评标标准》。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5.3政府采购节能产品、环境标志产品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5.3.5依据《关于印发〈商品包装政府采购需求标准（试行）〉、〈快递包装政府采购需求标准（试行）〉的通知》（财办库〔2020〕123号）文件精神，采购人在采购文件中明确政府采购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提供产品及相关快递服务的具体包装要求的，在政府采购合同中载明对政府采购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提供产品及相关快递服务的具体包装要求和履约验收相关条款的，中标人必须严格执行，必要时应按照要求在履约验收环节出具检测报告。</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5.4支持乡村产业振兴管理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5.5正版软件</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5.6信息安全产品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。关于信息安全相关规定依据《关于信息安全产品实施政府采购的通知》（财库〔2010〕48号）。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5.7政府采购创新产品政策</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5.8绿色采购政策</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5.8.1绿色数据中心政策</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在验收阶段提供相关检测报告、认证报告。</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5.8.2推广应用绿色建材</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5.8.3优先使用低挥发性有机化合物产品</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42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5.9履约保证金相关政策</w:t>
      </w:r>
      <w:r/>
    </w:p>
    <w:p>
      <w:pPr>
        <w:ind w:firstLine="420"/>
        <w:keepLines w:val="0"/>
        <w:keepNext w:val="0"/>
        <w:pageBreakBefore w:val="0"/>
        <w:spacing w:line="42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6 投标费用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line="4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   招标文件</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7 招标文件构成</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7.1招标文件包括以下部分：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第一章投标邀请</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第二章投标人须知</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第三章资格审查</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第四章评标程序、评标方法和评标标准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第五章采购需求</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第六章拟签订的合同文本</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第七章投标文件格式</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8 对招标文件的澄清或修改</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line="4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   投标文件的编制</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9 投标范围、投标文件中计量单位的使用及投标语言</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Cs w:val="21"/>
          <w:highlight w:val="none"/>
        </w:rPr>
        <w:t xml:space="preserve">无效投标</w:t>
      </w:r>
      <w:r>
        <w:rPr>
          <w:rFonts w:hint="eastAsia" w:ascii="宋体" w:hAnsi="宋体" w:eastAsia="宋体" w:cs="宋体"/>
          <w:szCs w:val="21"/>
          <w:highlight w:val="none"/>
        </w:rPr>
        <w:t xml:space="preserve">。</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420" w:lineRule="exact"/>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10.1投标</w:t>
      </w:r>
      <w:r>
        <w:rPr>
          <w:rFonts w:hint="eastAsia" w:ascii="宋体" w:hAnsi="宋体" w:eastAsia="宋体" w:cs="宋体"/>
          <w:color w:val="auto"/>
          <w:sz w:val="21"/>
          <w:szCs w:val="21"/>
          <w:highlight w:val="none"/>
        </w:rPr>
        <w:t xml:space="preserve">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420" w:lineRule="exact"/>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420" w:lineRule="exact"/>
        <w:shd w:val="clear" w:color="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eastAsia="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11 投标报价</w:t>
      </w:r>
      <w:r/>
    </w:p>
    <w:p>
      <w:pPr>
        <w:ind w:firstLine="420"/>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lang w:val="en-US" w:eastAsia="zh-CN"/>
        </w:rPr>
        <w:t xml:space="preserve">本项目投标报价为</w:t>
      </w:r>
      <w:r>
        <w:rPr>
          <w:rFonts w:hint="eastAsia" w:ascii="宋体" w:hAnsi="宋体" w:eastAsia="宋体" w:cs="宋体"/>
          <w:b/>
          <w:bCs/>
          <w:szCs w:val="21"/>
          <w:highlight w:val="none"/>
          <w:u w:val="single"/>
          <w:lang w:val="en-US" w:eastAsia="zh-CN"/>
        </w:rPr>
        <w:t xml:space="preserve">固定优惠率报价</w:t>
      </w:r>
      <w:r>
        <w:rPr>
          <w:rFonts w:hint="eastAsia" w:ascii="宋体" w:hAnsi="宋体" w:eastAsia="宋体" w:cs="宋体"/>
          <w:szCs w:val="21"/>
          <w:highlight w:val="none"/>
        </w:rPr>
        <w:t xml:space="preserve">。</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11.2投标人的报价应包括为完成本项目所发生的一切费用和税费，采购人将不再支付报价以外的任何费用。投标人的报价应包括但不限于下列内容，《投标人须知资料表》中有特殊规定的，从其规定。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11.2.1本项目投标报价应包括但不限于招标文件及其基本技术要求范围内相应服务前的准备（包括现场踏勘等）、管理、劳务、培训、利润、税金、风险及政策性文件规定等各项应有费用，以及为完成招标文件规定的服务工作所涉及到的一切相关费用。同时，除非合同条款中另有规定，否则，投标人所报价格在合同投标、实施期间不因市场变化因素而变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11.2.2按照招标文件要求完成本项目的全部相关货物和服务费用。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11.2.3投标人在投标时任何错漏、优惠或竞争性报价不得作为合同履行期间减轻责任、减少服务、增加费用、降低质量的理由。</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11.3采购人不得向投标人索要或者接受其给予的赠品、回扣或者与采购无关的其他商品、服务。</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11.4投标人不能提供任何有选择性或可调整的报价，否则其</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 投标保证金</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根据江苏省和常州市的相关文件规定，免收投标保证金。</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 投标有效期</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 投标文件的签署、加盖公章</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szCs w:val="21"/>
          <w:highlight w:val="none"/>
        </w:rPr>
        <w:t xml:space="preserve">14.2招标文件要求加盖公章的内容，一般通过投标文件编制工具加盖电子签章。</w:t>
      </w:r>
      <w:r/>
    </w:p>
    <w:p>
      <w:pPr>
        <w:jc w:val="cente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keepLines w:val="0"/>
        <w:keepNext w:val="0"/>
        <w:pageBreakBefore w:val="0"/>
        <w:spacing w:line="4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   投标文件的提交</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15 投标文件的提交</w:t>
      </w:r>
      <w:r/>
    </w:p>
    <w:p>
      <w:pPr>
        <w:pStyle w:val="928"/>
        <w:ind w:left="0" w:firstLine="420"/>
        <w:keepLines w:val="0"/>
        <w:keepNext w:val="0"/>
        <w:pageBreakBefore w:val="0"/>
        <w:spacing w:before="0"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15.1本项目使用政府采购一体化平台“苏采云”。投标人根据招标文件及政府采购一体化平台“苏采云”</w:t>
      </w:r>
      <w:r>
        <w:rPr>
          <w:rFonts w:hint="eastAsia" w:cs="宋体"/>
          <w:szCs w:val="21"/>
          <w:highlight w:val="none"/>
          <w:lang w:eastAsia="zh-CN"/>
        </w:rPr>
        <w:t xml:space="preserve">投标人</w:t>
      </w:r>
      <w:r>
        <w:rPr>
          <w:rFonts w:hint="eastAsia" w:ascii="宋体" w:hAnsi="宋体" w:eastAsia="宋体" w:cs="宋体"/>
          <w:szCs w:val="21"/>
          <w:highlight w:val="none"/>
        </w:rPr>
        <w:t xml:space="preserve">操作手册要求编制、生成并提交电子投标文件。</w:t>
      </w:r>
      <w:r/>
    </w:p>
    <w:p>
      <w:pPr>
        <w:pStyle w:val="928"/>
        <w:ind w:left="0" w:firstLine="420"/>
        <w:keepLines w:val="0"/>
        <w:keepNext w:val="0"/>
        <w:pageBreakBefore w:val="0"/>
        <w:spacing w:before="0"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15.2采购人及采购代理机构拒绝接受通过政府采购一体化平台“苏采云”以外任何形式提交的投标文件。</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 投标截止时间</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16.1投标人应在招标文件要求提交投标文件截止时间前，将电子投标文件提交至政府采购一体化平台“苏采云”。</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 投标文件的修改与撤回</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17.1投标截止时间前，投标人可以通过政府采购一体化平台“苏采云”对所提交的投标文件进行补充、修改或者撤回。</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line="4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   开标、资格审查及评标</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 开标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18.1采购人或采购代理机构将按招标文件的规定，在投标截止时间的同一时间和招标文件预先确定的地点组织开标。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18.2本项目开标采用不见面招投标模式，使用政府采购一体化平台“苏采云”在线进行开标。投标人应在规定的时间内对投标文件进行解密，因非系统原因导致的解密失败，视为投标无效。</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18.3开标过程将使用政府采购一体化平台“苏采云”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18.5投标人不足3家的，不予开标。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18.7因本项目采用不见面交易的方式，在开标、评审过程中，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18.8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1)平台系统发生故障而无法登录访问的；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2)平台系统应用或数据库出现错误，不能进行正常操作的；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3)平台系统发现严重安全漏洞，有潜在泄密危险的；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4)病毒发作导致平台系统不能进行正常操作的；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5)其他无法保证本次采购活动的公平、公正和安全的情况。</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 资格审查</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19.1见第三章《资格审查》。</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20 评标委员会</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20.1评标委员会根据政府采购有关规定和本次招标采购项目的特点进行组建，并负责具体评标事务，独立履行职责。</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21 评标程序、评标方法和评标标准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21.1见第四章《评标程序、评标方法和评标标准》。</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 w:val="28"/>
          <w:szCs w:val="28"/>
          <w:highlight w:val="none"/>
        </w:rPr>
        <w:t xml:space="preserve">六   确定中标</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 确定中标人</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22.1采购人授权评标委员会直接确定中标人，在评标报告确定的中标候选人名单中按顺序确定中标人，中标候选人并列的，由采购人依法确定。</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23 中标公告与中标通知书</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23.2中标通知书对采购人和中标</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均具有法律效力。中标通知书发出后，采购人改变中标结果的，或者中标</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放弃中标项目的，应当依法承担法律责任。</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24 废标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24.1在招标采购中，出现下列情形之一的，应予废标：</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24.1.1符合专业条件的</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或者对招标文件作实质响应的</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不足三家的；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24.1.2出现影响采购公正的违法、违规行为的；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24.1.3投标人的报价均超过了采购预算，采购人不能支付的；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24.1.4因重大变故，采购任务取消的。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24.1.5平台系统出现序号18.8的所述情形，情况严重且影响采购活动公平、公正性的。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24.2废标后，采购人将废标理由通知所有投标人。</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25 签订合同</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25.4政府采购合同不能转包。</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就分包项目承担责任。</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25.6政府采购合同履行中，采购人需追加与合同标的相同的货物（包含与货物相关的服务），在不改变合同其他条款的前提下，可以与中标人协商签订补充合同，但所有补充合同的采购金额不超过原合同金额10%。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26 询问与质疑</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26.1询问</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26.1.2采购人或采购代理机构对投标人依法提出的询问，在3个工作日内作出答复，但答复的内容不得涉及商业秘密。</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26.2质疑</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26.2.3质疑函须使用财政部制定的范本文件。（下载网址：http</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//gks.mof.gov.cn/ztztz/zhengfucaigouguanli/201802/t20180201_2804589.htm）</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26.3接收询问和质疑的联系部门、联系电话和通讯地址见《投标人须知资料表》。</w:t>
      </w:r>
      <w:r/>
    </w:p>
    <w:p>
      <w:pPr>
        <w:keepLines w:val="0"/>
        <w:keepNext w:val="0"/>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27 代理费</w:t>
      </w:r>
      <w:r/>
    </w:p>
    <w:p>
      <w:pPr>
        <w:ind w:firstLine="42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27.1收费对象、收费标准及缴纳时间见《投标人须知资料表》。由中标人支付的，中标人须一次性向采购代理机构缴纳代理费，投标报价应包含代理费用。</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第三章  资格审查</w:t>
      </w:r>
      <w:r/>
    </w:p>
    <w:p>
      <w:pPr>
        <w:jc w:val="center"/>
        <w:spacing w:line="360" w:lineRule="auto"/>
        <w:tabs>
          <w:tab w:val="left" w:pos="360" w:leader="none"/>
          <w:tab w:val="left" w:pos="900" w:leader="none"/>
        </w:tabs>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一   资格审查程序</w:t>
      </w:r>
      <w:r/>
    </w:p>
    <w:p>
      <w:pPr>
        <w:spacing w:line="360" w:lineRule="auto"/>
        <w:tabs>
          <w:tab w:val="left" w:pos="426"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 开标结束后，采购人将根据《资格审查要求》中的规定，对投标人进行资格审查，并形成资格审查结果。</w:t>
      </w:r>
      <w:r/>
    </w:p>
    <w:p>
      <w:pPr>
        <w:spacing w:line="360" w:lineRule="auto"/>
        <w:tabs>
          <w:tab w:val="left" w:pos="426"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 《资格审查要求》中对格式有要求的，除招标文件另有规定外，均为“实质性格式”文件。</w:t>
      </w:r>
      <w:r/>
    </w:p>
    <w:p>
      <w:pPr>
        <w:spacing w:line="360" w:lineRule="auto"/>
        <w:tabs>
          <w:tab w:val="left" w:pos="426"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 投标人《资格证明文件》有任何一项不符合《资格审查要求》的，资格审查不合格，其</w:t>
      </w:r>
      <w:r>
        <w:rPr>
          <w:rFonts w:hint="eastAsia" w:ascii="宋体" w:hAnsi="宋体" w:eastAsia="宋体" w:cs="宋体"/>
          <w:b/>
          <w:szCs w:val="21"/>
          <w:highlight w:val="none"/>
        </w:rPr>
        <w:t xml:space="preserve">投标无效</w:t>
      </w:r>
      <w:r>
        <w:rPr>
          <w:rFonts w:hint="eastAsia" w:ascii="宋体" w:hAnsi="宋体" w:eastAsia="宋体" w:cs="宋体"/>
          <w:szCs w:val="21"/>
          <w:highlight w:val="none"/>
        </w:rPr>
        <w:t xml:space="preserve">。</w:t>
      </w:r>
      <w:r/>
    </w:p>
    <w:p>
      <w:pPr>
        <w:spacing w:line="360" w:lineRule="auto"/>
        <w:tabs>
          <w:tab w:val="left" w:pos="426"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 资格审查合格的投标人不足3家的，不进行评标。</w:t>
      </w:r>
      <w:r/>
    </w:p>
    <w:p>
      <w:pPr>
        <w:jc w:val="center"/>
        <w:spacing w:line="360" w:lineRule="auto"/>
        <w:tabs>
          <w:tab w:val="left" w:pos="360" w:leader="none"/>
          <w:tab w:val="left" w:pos="900" w:leader="none"/>
        </w:tabs>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二   资格审查要求</w:t>
      </w:r>
      <w:r/>
    </w:p>
    <w:tbl>
      <w:tblPr>
        <w:tblStyle w:val="741"/>
        <w:tblW w:w="56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75"/>
        <w:gridCol w:w="4997"/>
        <w:gridCol w:w="2019"/>
      </w:tblGrid>
      <w:tr>
        <w:trPr>
          <w:jc w:val="center"/>
          <w:trHeight w:val="468"/>
          <w:tblHeader/>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1021" w:type="pct"/>
            <w:vAlign w:val="center"/>
            <w:textDirection w:val="lrTb"/>
            <w:noWrap w:val="false"/>
          </w:tcPr>
          <w:p>
            <w:pPr>
              <w:jc w:val="center"/>
              <w:spacing w:line="380" w:lineRule="exact"/>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审查因素</w:t>
            </w:r>
            <w:r/>
          </w:p>
        </w:tc>
        <w:tc>
          <w:tcPr>
            <w:tcW w:w="2585" w:type="pct"/>
            <w:vAlign w:val="center"/>
            <w:textDirection w:val="lrTb"/>
            <w:noWrap w:val="false"/>
          </w:tcPr>
          <w:p>
            <w:pPr>
              <w:jc w:val="center"/>
              <w:spacing w:line="380" w:lineRule="exact"/>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审查内容</w:t>
            </w:r>
            <w:r/>
          </w:p>
        </w:tc>
        <w:tc>
          <w:tcPr>
            <w:tcW w:w="1044" w:type="pct"/>
            <w:vAlign w:val="center"/>
            <w:textDirection w:val="lrTb"/>
            <w:noWrap w:val="false"/>
          </w:tcPr>
          <w:p>
            <w:pPr>
              <w:jc w:val="center"/>
              <w:spacing w:line="380" w:lineRule="exact"/>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格式要求</w:t>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1</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满足《中华人民共和国政府采购法》第二十二条规定及法律法规的其他规定</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具体规定见第一章《投标邀请》</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营业执照</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有效的法人或者其他组织的营业执照等证明文件。</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提供证明文件的复印件，加盖投标人公章。</w:t>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投标人资格声明函</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提供了符合招标文件要求的《投标人资格声明函》。</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格式见《投标文件格式》。</w:t>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投标人信用记录</w:t>
            </w:r>
            <w:r/>
          </w:p>
        </w:tc>
        <w:tc>
          <w:tcPr>
            <w:tcW w:w="2585" w:type="pct"/>
            <w:vAlign w:val="center"/>
            <w:textDirection w:val="lrTb"/>
            <w:noWrap w:val="false"/>
          </w:tcPr>
          <w:p>
            <w:pPr>
              <w:jc w:val="left"/>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查询渠道：信用中国网站和中国政府采购网（www.creditchina.gov.cn、www.ccgp.gov.cn）；</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截止时点：投标截止时间以后、资格审查阶段采购人或采购代理机构的实际查询时间；</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信用信息查询记录和证据留存具体方式：查询结果网页打印页作为查询记录和证据，与其他采购文件一并保存；</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。联合体形式投标的，联合体成员存在不良信用记录，视同联合体存在不良信用记录。</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无须投标人提供，由采购人或采购代理机构查询。</w:t>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2</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落实政府采购政策需满足的资格要求</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具体要求见第一章《投标邀请》</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1021"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中小企业声明函</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本项目（包）专门面向中小企业采购，《资格证明文件》中</w:t>
            </w:r>
            <w:r>
              <w:rPr>
                <w:rFonts w:hint="eastAsia" w:ascii="宋体" w:hAnsi="宋体" w:cs="宋体"/>
                <w:b/>
                <w:bCs/>
                <w:color w:val="auto"/>
                <w:sz w:val="21"/>
                <w:szCs w:val="21"/>
                <w:highlight w:val="none"/>
                <w:lang w:val="en-US" w:eastAsia="zh-CN"/>
              </w:rPr>
              <w:t xml:space="preserve">必须</w:t>
            </w:r>
            <w:r>
              <w:rPr>
                <w:rFonts w:hint="eastAsia" w:ascii="宋体" w:hAnsi="宋体" w:eastAsia="宋体" w:cs="宋体"/>
                <w:b/>
                <w:bCs/>
                <w:color w:val="auto"/>
                <w:sz w:val="21"/>
                <w:szCs w:val="21"/>
                <w:highlight w:val="none"/>
              </w:rPr>
              <w:t xml:space="preserve">提供。</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p>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格式见《投标文件格式》。</w:t>
            </w:r>
            <w:r/>
          </w:p>
        </w:tc>
      </w:tr>
      <w:tr>
        <w:trPr>
          <w:jc w:val="center"/>
          <w:trHeight w:val="90"/>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2-2</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其它落实政府采购政策的资格要求</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  /  </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468"/>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3</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本项目的特定资格要求</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具体要求见第一章《投标邀请》</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0"/>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是否接受联合体投标</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本项目不接受联合体投标时，投标人不得为联合体。</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34"/>
        </w:trPr>
        <w:tc>
          <w:tcPr>
            <w:tcW w:w="349" w:type="pct"/>
            <w:vAlign w:val="center"/>
            <w:textDirection w:val="lrTb"/>
            <w:noWrap w:val="false"/>
          </w:tcPr>
          <w:p>
            <w:pPr>
              <w:jc w:val="cente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1021"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其他特定资格要求</w:t>
            </w:r>
            <w:r/>
          </w:p>
        </w:tc>
        <w:tc>
          <w:tcPr>
            <w:tcW w:w="2585"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  /  </w:t>
            </w:r>
            <w:r/>
          </w:p>
        </w:tc>
        <w:tc>
          <w:tcPr>
            <w:tcW w:w="1044" w:type="pct"/>
            <w:vAlign w:val="center"/>
            <w:textDirection w:val="lrTb"/>
            <w:noWrap w:val="false"/>
          </w:tcPr>
          <w:p>
            <w:pPr>
              <w:spacing w:line="380" w:lineRule="exact"/>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第四章  评标程序、评标方法和评标标准</w:t>
      </w:r>
      <w:r/>
    </w:p>
    <w:p>
      <w:pPr>
        <w:jc w:val="center"/>
        <w:spacing w:line="360" w:lineRule="auto"/>
        <w:tabs>
          <w:tab w:val="left" w:pos="360" w:leader="none"/>
          <w:tab w:val="left" w:pos="900" w:leader="none"/>
        </w:tabs>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一   评标程序</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 投标文件的符合性审查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1.1评标委员会对资格审查合格的投标人的投标文件进行符合性审查，以确定其是否满足招标文件的实质性要求。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Cs w:val="21"/>
          <w:highlight w:val="none"/>
        </w:rPr>
        <w:t xml:space="preserve">投标无效</w:t>
      </w:r>
      <w:r>
        <w:rPr>
          <w:rFonts w:hint="eastAsia" w:ascii="宋体" w:hAnsi="宋体" w:eastAsia="宋体" w:cs="宋体"/>
          <w:bCs/>
          <w:szCs w:val="21"/>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p>
    <w:tbl>
      <w:tblPr>
        <w:tblStyle w:val="741"/>
        <w:tblW w:w="53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374"/>
        <w:gridCol w:w="6064"/>
      </w:tblGrid>
      <w:tr>
        <w:trPr>
          <w:jc w:val="center"/>
          <w:trHeight w:val="567"/>
        </w:trPr>
        <w:tc>
          <w:tcPr>
            <w:tcW w:w="399" w:type="pct"/>
            <w:vAlign w:val="center"/>
            <w:textDirection w:val="lrTb"/>
            <w:noWrap w:val="false"/>
          </w:tcPr>
          <w:p>
            <w:pPr>
              <w:jc w:val="center"/>
              <w:spacing w:line="38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1294" w:type="pct"/>
            <w:vAlign w:val="center"/>
            <w:textDirection w:val="lrTb"/>
            <w:noWrap w:val="false"/>
          </w:tcPr>
          <w:p>
            <w:pPr>
              <w:jc w:val="center"/>
              <w:spacing w:line="38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审查因素</w:t>
            </w:r>
            <w:r/>
          </w:p>
        </w:tc>
        <w:tc>
          <w:tcPr>
            <w:tcW w:w="3305" w:type="pct"/>
            <w:vAlign w:val="center"/>
            <w:textDirection w:val="lrTb"/>
            <w:noWrap w:val="false"/>
          </w:tcPr>
          <w:p>
            <w:pPr>
              <w:jc w:val="center"/>
              <w:spacing w:line="38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审查内容</w:t>
            </w:r>
            <w:r/>
          </w:p>
        </w:tc>
      </w:tr>
      <w:tr>
        <w:trPr>
          <w:jc w:val="center"/>
          <w:trHeight w:val="1700"/>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投标函、法定代表人资格证明书、授权委托书（如有）和政府采购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信用承诺书</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按招标文件要求提供投标函、法定代表人资格证明书、授权委托书（</w:t>
            </w:r>
            <w:r>
              <w:rPr>
                <w:rFonts w:hint="eastAsia" w:ascii="宋体" w:hAnsi="宋体" w:eastAsia="宋体" w:cs="宋体"/>
                <w:szCs w:val="21"/>
                <w:highlight w:val="none"/>
                <w:lang w:val="en-US" w:eastAsia="zh-CN"/>
              </w:rPr>
              <w:t xml:space="preserve">同时提供</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eastAsia="zh-CN"/>
              </w:rPr>
              <w:t xml:space="preserve">近三个月（自开标之日往前推）</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lang w:eastAsia="zh-CN"/>
              </w:rPr>
              <w:t xml:space="preserve">为其缴纳社保的记录，</w:t>
            </w:r>
            <w:r>
              <w:rPr>
                <w:rFonts w:hint="eastAsia" w:ascii="宋体" w:hAnsi="宋体" w:eastAsia="宋体" w:cs="宋体"/>
                <w:sz w:val="21"/>
                <w:szCs w:val="21"/>
                <w:highlight w:val="none"/>
              </w:rPr>
              <w:t xml:space="preserve">如有授权委托情况的，必须提供</w:t>
            </w:r>
            <w:r>
              <w:rPr>
                <w:rFonts w:hint="eastAsia" w:ascii="宋体" w:hAnsi="宋体" w:eastAsia="宋体" w:cs="宋体"/>
                <w:szCs w:val="21"/>
                <w:highlight w:val="none"/>
              </w:rPr>
              <w:t xml:space="preserve">）和政府采购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信用承诺书；</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投标完整性</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未将一个采购包中的内容拆开投标；</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投标报价未超过招标文件中规定的项目/采购包预算金额或者项目/采购包最高限价；</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报价唯一性</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投标文件未出现可选择性或可调整的报价（招标文件另有规定的除外）；</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投标有效期</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投标文件中承诺的投标有效期满足招标文件中载明的投标有效期的；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签署、加盖公章</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按照招标文件要求签署、加盖公章的；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实质性格式</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标记为“实质性格式”的文件均按招标文件要求提供；</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★号条款响应</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投标文件满足招标文件第五章《采购需求》中★号条款要求的；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分包承担主体资质（如有）</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分包承担主体具备《投标人须知资料表》载明的资质条件且提供了资质证书复印件（如有）；</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分包意向协议</w:t>
            </w:r>
            <w:r/>
          </w:p>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（如有）</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按招标文件规定签订并提供分包意向协议原件；（如有）</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报价的修正（如有）</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不涉及报价修正，或投标文件报价出现前后不一致时，投标人对修正后的报价予以确认；（如有）</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报价合理性</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进口产品（如有）</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招标文件不接受进口产品投标的内容时，投标人所投产品非进口产品的；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国家有关部门对投标人的投标产品有强制性规定或要求的</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2）涉及网络关</w:t>
            </w:r>
            <w:r>
              <w:rPr>
                <w:rFonts w:hint="eastAsia" w:ascii="宋体" w:hAnsi="宋体" w:eastAsia="宋体" w:cs="宋体"/>
                <w:color w:val="auto"/>
                <w:sz w:val="21"/>
                <w:szCs w:val="21"/>
                <w:highlight w:val="none"/>
              </w:rPr>
              <w:t xml:space="preserve">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380" w:lineRule="exac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公平竞争</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串通投标</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附加条件</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投标文件未含有采购人不能接受的附加条件的；</w:t>
            </w:r>
            <w:r/>
          </w:p>
        </w:tc>
      </w:tr>
      <w:tr>
        <w:trPr>
          <w:jc w:val="center"/>
          <w:trHeight w:val="925"/>
        </w:trPr>
        <w:tc>
          <w:tcPr>
            <w:tcW w:w="399" w:type="pct"/>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p>
        </w:tc>
        <w:tc>
          <w:tcPr>
            <w:tcW w:w="1294"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其他无效情形</w:t>
            </w:r>
            <w:r/>
          </w:p>
        </w:tc>
        <w:tc>
          <w:tcPr>
            <w:tcW w:w="3305" w:type="pct"/>
            <w:vAlign w:val="center"/>
            <w:textDirection w:val="lrTb"/>
            <w:noWrap w:val="false"/>
          </w:tcPr>
          <w:p>
            <w:pPr>
              <w:jc w:val="left"/>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投标人、投标文件不存在不符合法律、法规和招标文件规定的其他无效情形。</w:t>
            </w:r>
            <w:r/>
          </w:p>
        </w:tc>
      </w:tr>
    </w:tbl>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 投标文件有关事项的澄清或者说明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为了有助于对投标文件进行审查、评价和比较，评标委员会可以书面方式要求投标人对投标文件中含义不明确、对同类问题表述不一致或者明显文字和计算错误的内容作必要的澄清、说明或者补正。投标人的澄清、说明或者补正应当采用书面形式并加盖公章，或者由法定代表人或其授权的代表签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2.2评标委员会可要求投标人就澄清的问题作出答复，该答复经投标人代表的签字认可，将作为投标文件内容的一部分。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2.3投标人在进行澄清、说明、答辩或补正时，不得改变投标的价格（校核时发现的算术错误除外）、超出招标文件的范围及改变投标文件的实质性内容。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2.4投标人拒不按照评标委员会要求作出澄清、说明或者补正的，作为无效投标处理。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2.6评标委员会认为投标人的报价明显低于其他通过符合性审查投标人的报价，有可能影响产品质量或者不能诚信履约的，有权要求该投标人在规定的时间内提供书面说明，必要时提交相关证明材料。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根据《关于推动解决政府采购异常低价问题相关工作的通知》（苏财购【2025】62号）要求，</w:t>
      </w:r>
      <w:r>
        <w:rPr>
          <w:rFonts w:hint="eastAsia" w:ascii="宋体" w:hAnsi="宋体" w:eastAsia="宋体" w:cs="宋体"/>
          <w:szCs w:val="21"/>
          <w:highlight w:val="none"/>
        </w:rPr>
        <w:t xml:space="preserve">评</w:t>
      </w:r>
      <w:r>
        <w:rPr>
          <w:rFonts w:hint="eastAsia" w:ascii="宋体" w:hAnsi="宋体" w:eastAsia="宋体" w:cs="宋体"/>
          <w:szCs w:val="21"/>
          <w:highlight w:val="none"/>
          <w:lang w:val="en-US" w:eastAsia="zh-CN"/>
        </w:rPr>
        <w:t xml:space="preserve">标</w:t>
      </w:r>
      <w:r>
        <w:rPr>
          <w:rFonts w:hint="eastAsia" w:ascii="宋体" w:hAnsi="宋体" w:eastAsia="宋体" w:cs="宋体"/>
          <w:szCs w:val="21"/>
          <w:highlight w:val="none"/>
        </w:rPr>
        <w:t xml:space="preserve">委员会启动异常低价投标审查的情形和具体要求，包括：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2.6.1</w:t>
      </w:r>
      <w:r>
        <w:rPr>
          <w:rFonts w:hint="eastAsia" w:ascii="宋体" w:hAnsi="宋体" w:eastAsia="宋体" w:cs="宋体"/>
          <w:color w:val="auto"/>
          <w:sz w:val="21"/>
          <w:szCs w:val="21"/>
          <w:highlight w:val="none"/>
        </w:rPr>
        <w:t xml:space="preserve">评审过程中出现下列情形之一的，</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应当启动异常低价投标审查程序：</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标报价低于采购项目预算50%的，即投标报价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采购项目预算×50%；</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投标报价低于采购项目最高限价45%的，即投标报价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采购项目最高限价×45%；</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认定的供应商报价过低、有可能影响产品质量或者不能诚信履约的其他情形。</w:t>
      </w:r>
      <w:r/>
    </w:p>
    <w:p>
      <w:pPr>
        <w:ind w:firstLine="420"/>
        <w:spacing w:line="360" w:lineRule="auto"/>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2.6.2</w:t>
      </w:r>
      <w:r>
        <w:rPr>
          <w:rFonts w:hint="eastAsia" w:ascii="宋体" w:hAnsi="宋体" w:eastAsia="宋体" w:cs="宋体"/>
          <w:color w:val="auto"/>
          <w:sz w:val="21"/>
          <w:szCs w:val="21"/>
          <w:highlight w:val="none"/>
        </w:rPr>
        <w:t xml:space="preserve">启动异常低价投标审查后，</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b/>
          <w:bCs/>
          <w:color w:val="auto"/>
          <w:sz w:val="21"/>
          <w:szCs w:val="21"/>
          <w:highlight w:val="none"/>
          <w:lang w:eastAsia="zh-CN"/>
        </w:rPr>
        <w:t xml:space="preserve">评标委员会</w:t>
      </w:r>
      <w:r>
        <w:rPr>
          <w:rFonts w:hint="eastAsia" w:ascii="宋体" w:hAnsi="宋体" w:eastAsia="宋体" w:cs="宋体"/>
          <w:b/>
          <w:bCs/>
          <w:color w:val="auto"/>
          <w:sz w:val="21"/>
          <w:szCs w:val="21"/>
          <w:highlight w:val="none"/>
        </w:rPr>
        <w:t xml:space="preserve">应当将其作为无效投标处理</w:t>
      </w:r>
      <w:r>
        <w:rPr>
          <w:rFonts w:hint="eastAsia" w:ascii="宋体" w:hAnsi="宋体" w:eastAsia="宋体" w:cs="宋体"/>
          <w:color w:val="auto"/>
          <w:sz w:val="21"/>
          <w:szCs w:val="21"/>
          <w:highlight w:val="none"/>
        </w:rPr>
        <w:t xml:space="preserve">。审查相关情况应当在评审报告中进行记录。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2.8投标文件报价出现前后不一致的，按照下列规定修正：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2.8.1招标文件对于报价修正是否另有规定：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□有，具体规定为：______________</w:t>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无，按下述2.8.2-2.8.7项规定修正。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2.8.2单独递交的开标一览表（报价表）与投标文件中开标一览表（报价表）内容不一致的，以单独递交的开标一览表（报价表）为准；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2.8.3投标文件中开标一览表（报价表）内容与投标文件中相应内容不一致的，以开标一览表（报价表）为准；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2.8.4大写金额和小写金额不一致的，以大写金额为准；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2.8.5单价金额小数点或者百分比有明显错位的，以开标一览表的总价为准，并修改单价；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2.8.6总价金额与按单价汇总金额不一致的，以单价金额计算结果为准。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2.8.7同时出现两种以上不一致的，按照前款规定的顺序修正。修正后的报价经投标人书面确认后产生约束力，投标人不确认的，其</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2.9落实政府采购政策的价格调整：只有符合第二章《投标人须知》5.2条规定情形的，可以享受中小企业扶持政策，用扣除后的价格参加评审；否则，评标时价格不予扣除。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2.9.1对于未预留份额专门面向中小企业采购的采购项目，以及预留份额项目中的非预留部分采购包，对</w:t>
      </w:r>
      <w:r>
        <w:rPr>
          <w:rFonts w:hint="eastAsia" w:ascii="宋体" w:hAnsi="宋体" w:eastAsia="宋体" w:cs="宋体"/>
          <w:b/>
          <w:bCs/>
          <w:szCs w:val="21"/>
          <w:highlight w:val="none"/>
        </w:rPr>
        <w:t xml:space="preserve">小微企业</w:t>
      </w:r>
      <w:r>
        <w:rPr>
          <w:rFonts w:hint="eastAsia" w:ascii="宋体" w:hAnsi="宋体" w:eastAsia="宋体" w:cs="宋体"/>
          <w:szCs w:val="21"/>
          <w:highlight w:val="none"/>
        </w:rPr>
        <w:t xml:space="preserve">报价给予</w:t>
      </w:r>
      <w:r>
        <w:rPr>
          <w:rFonts w:hint="eastAsia" w:ascii="宋体" w:hAnsi="宋体" w:eastAsia="宋体" w:cs="宋体"/>
          <w:b/>
          <w:bCs/>
          <w:szCs w:val="21"/>
          <w:highlight w:val="none"/>
          <w:u w:val="single"/>
        </w:rPr>
        <w:t xml:space="preserve">20%</w:t>
      </w:r>
      <w:r>
        <w:rPr>
          <w:rFonts w:hint="eastAsia" w:ascii="宋体" w:hAnsi="宋体" w:eastAsia="宋体" w:cs="宋体"/>
          <w:szCs w:val="21"/>
          <w:highlight w:val="none"/>
        </w:rPr>
        <w:t xml:space="preserve">（工程项目为5%）的扣除，用扣除后的价格参加评审。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2.9.2对于未预留份额专门面向中小企业采购的采购项目，以及预留份额项目中的非预留部分采购包，且接受大中型企业与</w:t>
      </w:r>
      <w:r>
        <w:rPr>
          <w:rFonts w:hint="eastAsia" w:ascii="宋体" w:hAnsi="宋体" w:eastAsia="宋体" w:cs="宋体"/>
          <w:b/>
          <w:bCs/>
          <w:szCs w:val="21"/>
          <w:highlight w:val="none"/>
        </w:rPr>
        <w:t xml:space="preserve">小微企业</w:t>
      </w:r>
      <w:r>
        <w:rPr>
          <w:rFonts w:hint="eastAsia" w:ascii="宋体" w:hAnsi="宋体" w:eastAsia="宋体" w:cs="宋体"/>
          <w:szCs w:val="21"/>
          <w:highlight w:val="none"/>
        </w:rPr>
        <w:t xml:space="preserve">组成联合体或者允许大中型企业向一家或者多家</w:t>
      </w:r>
      <w:r>
        <w:rPr>
          <w:rFonts w:hint="eastAsia" w:ascii="宋体" w:hAnsi="宋体" w:eastAsia="宋体" w:cs="宋体"/>
          <w:b/>
          <w:bCs/>
          <w:szCs w:val="21"/>
          <w:highlight w:val="none"/>
        </w:rPr>
        <w:t xml:space="preserve">小微企业</w:t>
      </w:r>
      <w:r>
        <w:rPr>
          <w:rFonts w:hint="eastAsia" w:ascii="宋体" w:hAnsi="宋体" w:eastAsia="宋体" w:cs="宋体"/>
          <w:szCs w:val="21"/>
          <w:highlight w:val="none"/>
        </w:rPr>
        <w:t xml:space="preserve">分包的采购项目，对于联合协议或者分包意向协议约定</w:t>
      </w:r>
      <w:r>
        <w:rPr>
          <w:rFonts w:hint="eastAsia" w:ascii="宋体" w:hAnsi="宋体" w:eastAsia="宋体" w:cs="宋体"/>
          <w:b/>
          <w:bCs/>
          <w:szCs w:val="21"/>
          <w:highlight w:val="none"/>
        </w:rPr>
        <w:t xml:space="preserve">小微企业</w:t>
      </w:r>
      <w:r>
        <w:rPr>
          <w:rFonts w:hint="eastAsia" w:ascii="宋体" w:hAnsi="宋体" w:eastAsia="宋体" w:cs="宋体"/>
          <w:szCs w:val="21"/>
          <w:highlight w:val="none"/>
        </w:rPr>
        <w:t xml:space="preserve">的合同份额占到合同总金额30%以上的联合体或者大中型企业的报价给予</w:t>
      </w:r>
      <w:r>
        <w:rPr>
          <w:rFonts w:hint="eastAsia" w:ascii="宋体" w:hAnsi="宋体" w:eastAsia="宋体" w:cs="宋体"/>
          <w:szCs w:val="21"/>
          <w:highlight w:val="none"/>
          <w:u w:val="single"/>
        </w:rPr>
        <w:t xml:space="preserve">3%</w:t>
      </w:r>
      <w:r>
        <w:rPr>
          <w:rFonts w:hint="eastAsia" w:ascii="宋体" w:hAnsi="宋体" w:eastAsia="宋体" w:cs="宋体"/>
          <w:szCs w:val="21"/>
          <w:highlight w:val="none"/>
        </w:rPr>
        <w:t xml:space="preserve">的扣除，用扣除后的价格参加评审。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2.9.3组成联合体或者接受分包的小微企业与联合体内其他企业、分包企业之间存在直接控股、管理关系的，不享受价格扣除优惠政策。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2.9.4价格扣除比例对小型企业和微型企业同等对待，不作区分。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2.9.5中小企业参加政府采购活动，应当按照招标文件给定的格式出具《中小企业声明函》，否则不得享受相关中小企业扶持政策。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2.9.6监狱企业提供了由省级以上监狱管理局（常州市含教育矫治局）、戒毒管理局（含新疆生产建设兵团）出具的属于监狱企业的证明文件的，视同小微企业。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2.9.7残疾人福利性单位按招标文件要求提供了《残疾人福利性单位声明函》（见附件）的，视同小微企业。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2.9.8若投标人同时属于小型或微型企业、监狱企业、残疾人福利性单位中的两种及以上，将不重复享受小微企业价格扣减的优惠政策。</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 投标文件的比较和评价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3.2评标方法和评标标准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3.2.1本项目采用的评标方法为：</w:t>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□最低评标价法，指投标文件满足招标文件全部实质性要求，且投标报价最低的投标人为中标候选人的评标方法。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w:t>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随机抽取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□其他方式，具体要求：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3.2.4关于无线局域网认证产品政府采购清单中的产品，优先采购的具体规定（如涉及）</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 确定中标候选人名单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随机抽取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□其他方式，具体要求：</w:t>
      </w:r>
      <w:r>
        <w:rPr>
          <w:rFonts w:hint="eastAsia" w:ascii="宋体" w:hAnsi="宋体" w:eastAsia="宋体" w:cs="宋体"/>
          <w:szCs w:val="21"/>
          <w:highlight w:val="none"/>
          <w:u w:val="single"/>
        </w:rPr>
        <w:t xml:space="preserve">   /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4.3采用最低评标价法时，评标结果按本章2.8、2.9调整后的投标报价由低到高顺序排列。投标报价相同的并列。投标文件满足招标文件全部实质性要求且投标报价最低的投标人为排名第一的中标候选人。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4.4评标委员会要对评分汇总情况进行复核，特别是对排名第一的、报价最低的、投标或</w:t>
      </w:r>
      <w:r>
        <w:rPr>
          <w:rFonts w:hint="eastAsia" w:ascii="宋体" w:hAnsi="宋体" w:cs="宋体"/>
          <w:szCs w:val="21"/>
          <w:highlight w:val="none"/>
          <w:lang w:eastAsia="zh-CN"/>
        </w:rPr>
        <w:t xml:space="preserve">投标文件</w:t>
      </w:r>
      <w:r>
        <w:rPr>
          <w:rFonts w:hint="eastAsia" w:ascii="宋体" w:hAnsi="宋体" w:eastAsia="宋体" w:cs="宋体"/>
          <w:szCs w:val="21"/>
          <w:highlight w:val="none"/>
        </w:rPr>
        <w:t xml:space="preserve">被认定为无效的情形进行重点复核。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5 报告违法行为</w:t>
      </w:r>
      <w:r/>
    </w:p>
    <w:p>
      <w:pPr>
        <w:ind w:firstLine="420"/>
        <w:spacing w:line="360" w:lineRule="auto"/>
        <w:rPr>
          <w:rFonts w:hint="eastAsia" w:ascii="宋体" w:hAnsi="宋体" w:eastAsia="宋体" w:cs="宋体"/>
          <w:b/>
          <w:sz w:val="28"/>
          <w:szCs w:val="28"/>
          <w:highlight w:val="none"/>
        </w:rPr>
      </w:pPr>
      <w:r>
        <w:rPr>
          <w:rFonts w:hint="eastAsia" w:ascii="宋体" w:hAnsi="宋体" w:eastAsia="宋体" w:cs="宋体"/>
          <w:szCs w:val="21"/>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sz w:val="28"/>
          <w:szCs w:val="28"/>
          <w:highlight w:val="none"/>
        </w:rPr>
        <w:br w:type="page" w:clear="all"/>
      </w:r>
      <w:r/>
    </w:p>
    <w:p>
      <w:pPr>
        <w:jc w:val="center"/>
        <w:spacing w:line="360" w:lineRule="auto"/>
        <w:tabs>
          <w:tab w:val="left" w:pos="360" w:leader="none"/>
          <w:tab w:val="left" w:pos="900" w:leader="none"/>
        </w:tabs>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二   评标标准</w:t>
      </w:r>
      <w:r/>
    </w:p>
    <w:tbl>
      <w:tblPr>
        <w:tblStyle w:val="74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478"/>
        <w:gridCol w:w="633"/>
        <w:gridCol w:w="3850"/>
        <w:gridCol w:w="2506"/>
      </w:tblGrid>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序号</w:t>
            </w:r>
            <w:r/>
          </w:p>
        </w:tc>
        <w:tc>
          <w:tcPr>
            <w:tcW w:w="1478" w:type="dxa"/>
            <w:vAlign w:val="center"/>
            <w:textDirection w:val="lrTb"/>
            <w:noWrap w:val="false"/>
          </w:tcPr>
          <w:p>
            <w:pPr>
              <w:ind w:firstLine="28"/>
              <w:jc w:val="center"/>
              <w:spacing w:line="34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评分因素</w:t>
            </w:r>
            <w:r/>
          </w:p>
        </w:tc>
        <w:tc>
          <w:tcPr>
            <w:tcW w:w="633" w:type="dxa"/>
            <w:vAlign w:val="center"/>
            <w:textDirection w:val="lrTb"/>
            <w:noWrap w:val="false"/>
          </w:tcPr>
          <w:p>
            <w:pPr>
              <w:ind w:firstLine="28"/>
              <w:jc w:val="center"/>
              <w:spacing w:line="34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分值</w:t>
            </w:r>
            <w:r/>
          </w:p>
        </w:tc>
        <w:tc>
          <w:tcPr>
            <w:tcW w:w="3850" w:type="dxa"/>
            <w:vAlign w:val="center"/>
            <w:textDirection w:val="lrTb"/>
            <w:noWrap w:val="false"/>
          </w:tcPr>
          <w:p>
            <w:pPr>
              <w:ind w:firstLine="28"/>
              <w:jc w:val="center"/>
              <w:spacing w:line="34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评分标准</w:t>
            </w:r>
            <w:r/>
          </w:p>
        </w:tc>
        <w:tc>
          <w:tcPr>
            <w:tcW w:w="2506" w:type="dxa"/>
            <w:vAlign w:val="center"/>
            <w:textDirection w:val="lrTb"/>
            <w:noWrap w:val="false"/>
          </w:tcPr>
          <w:p>
            <w:pPr>
              <w:pStyle w:val="929"/>
              <w:spacing w:before="0" w:after="0"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说明</w:t>
            </w:r>
            <w:r/>
          </w:p>
        </w:tc>
      </w:tr>
      <w:tr>
        <w:trPr>
          <w:jc w:val="center"/>
          <w:trHeight w:val="90"/>
        </w:trPr>
        <w:tc>
          <w:tcPr>
            <w:tcW w:w="714" w:type="dxa"/>
            <w:vAlign w:val="center"/>
            <w:textDirection w:val="lrTb"/>
            <w:noWrap w:val="false"/>
          </w:tcPr>
          <w:p>
            <w:pPr>
              <w:ind w:firstLine="28"/>
              <w:jc w:val="center"/>
              <w:spacing w:line="34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1</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价格分</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15</w:t>
            </w:r>
            <w:r/>
          </w:p>
        </w:tc>
        <w:tc>
          <w:tcPr>
            <w:tcW w:w="3850" w:type="dxa"/>
            <w:vAlign w:val="center"/>
            <w:textDirection w:val="lrTb"/>
            <w:noWrap w:val="false"/>
          </w:tcPr>
          <w:p>
            <w:pPr>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满足招标文件要求且投标价格最低的投标报价</w:t>
            </w:r>
            <w:r>
              <w:rPr>
                <w:rFonts w:hint="eastAsia" w:ascii="宋体" w:hAnsi="宋体" w:eastAsia="宋体" w:cs="宋体"/>
                <w:b/>
                <w:bCs/>
                <w:color w:val="000000" w:themeColor="text1"/>
                <w:sz w:val="18"/>
                <w:szCs w:val="18"/>
                <w:highlight w:val="none"/>
                <w14:textFill>
                  <w14:solidFill>
                    <w14:schemeClr w14:val="tx1"/>
                  </w14:solidFill>
                </w14:textFill>
              </w:rPr>
              <w:t xml:space="preserve">（此处</w:t>
            </w: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18"/>
                <w:szCs w:val="18"/>
                <w:highlight w:val="none"/>
                <w14:textFill>
                  <w14:solidFill>
                    <w14:schemeClr w14:val="tx1"/>
                  </w14:solidFill>
                </w14:textFill>
              </w:rPr>
              <w:t xml:space="preserve">报价指以</w:t>
            </w: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优惠率</w:t>
            </w:r>
            <w:r>
              <w:rPr>
                <w:rFonts w:hint="eastAsia" w:ascii="宋体" w:hAnsi="宋体" w:eastAsia="宋体" w:cs="宋体"/>
                <w:b/>
                <w:bCs/>
                <w:color w:val="000000" w:themeColor="text1"/>
                <w:sz w:val="18"/>
                <w:szCs w:val="18"/>
                <w:highlight w:val="none"/>
                <w14:textFill>
                  <w14:solidFill>
                    <w14:schemeClr w14:val="tx1"/>
                  </w14:solidFill>
                </w14:textFill>
              </w:rPr>
              <w:t xml:space="preserve">报价进行换算后的费率报价，即此处</w:t>
            </w: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18"/>
                <w:szCs w:val="18"/>
                <w:highlight w:val="none"/>
                <w14:textFill>
                  <w14:solidFill>
                    <w14:schemeClr w14:val="tx1"/>
                  </w14:solidFill>
                </w14:textFill>
              </w:rPr>
              <w:t xml:space="preserve">价格=</w:t>
            </w: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100%</w:t>
            </w:r>
            <w:r>
              <w:rPr>
                <w:rFonts w:hint="eastAsia" w:ascii="宋体" w:hAnsi="宋体" w:eastAsia="宋体" w:cs="宋体"/>
                <w:b/>
                <w:bCs/>
                <w:color w:val="000000" w:themeColor="text1"/>
                <w:sz w:val="18"/>
                <w:szCs w:val="18"/>
                <w:highlight w:val="none"/>
                <w14:textFill>
                  <w14:solidFill>
                    <w14:schemeClr w14:val="tx1"/>
                  </w14:solidFill>
                </w14:textFill>
              </w:rPr>
              <w:t xml:space="preserve">-</w:t>
            </w: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 xml:space="preserve">优惠率</w:t>
            </w:r>
            <w:r>
              <w:rPr>
                <w:rFonts w:hint="eastAsia" w:ascii="宋体" w:hAnsi="宋体" w:eastAsia="宋体" w:cs="宋体"/>
                <w:b/>
                <w:bCs/>
                <w:color w:val="000000" w:themeColor="text1"/>
                <w:sz w:val="18"/>
                <w:szCs w:val="18"/>
                <w:highlight w:val="none"/>
                <w14:textFill>
                  <w14:solidFill>
                    <w14:schemeClr w14:val="tx1"/>
                  </w14:solidFill>
                </w14:textFill>
              </w:rPr>
              <w:t xml:space="preserve">，下同）</w:t>
            </w:r>
            <w:r>
              <w:rPr>
                <w:rFonts w:hint="eastAsia" w:ascii="宋体" w:hAnsi="宋体" w:eastAsia="宋体" w:cs="宋体"/>
                <w:sz w:val="18"/>
                <w:szCs w:val="18"/>
                <w:highlight w:val="none"/>
              </w:rPr>
              <w:t xml:space="preserve">为评标基准价，其价格分为满分。其他投标人的价格分统一按照下列公式计算：</w:t>
            </w:r>
            <w:r/>
          </w:p>
          <w:p>
            <w:pPr>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投标报价得分＝（评标基准价/投标报价）×分值。</w:t>
            </w:r>
            <w:r/>
          </w:p>
          <w:p>
            <w:pPr>
              <w:spacing w:line="34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本项目属于专门面向中小企业采购的项目，不享受价格扣除</w:t>
            </w:r>
            <w:r>
              <w:rPr>
                <w:rFonts w:hint="eastAsia" w:ascii="宋体" w:hAnsi="宋体" w:eastAsia="宋体" w:cs="宋体"/>
                <w:b/>
                <w:bCs/>
                <w:sz w:val="18"/>
                <w:szCs w:val="18"/>
                <w:highlight w:val="none"/>
                <w:lang w:eastAsia="zh-CN"/>
              </w:rPr>
              <w:t xml:space="preserve">。</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此处投标报价指经过报价修正，及因落实政府采购政策进行价格调整后的报价，详见第四章《评标程序、评标方法和评标标准》2.8及2.9。</w:t>
            </w:r>
            <w:r/>
          </w:p>
        </w:tc>
      </w:tr>
      <w:tr>
        <w:trPr>
          <w:jc w:val="center"/>
          <w:trHeight w:val="403"/>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2</w:t>
            </w:r>
            <w:r/>
          </w:p>
        </w:tc>
        <w:tc>
          <w:tcPr>
            <w:tcW w:w="1478"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主观分</w:t>
            </w:r>
            <w:r/>
          </w:p>
        </w:tc>
        <w:tc>
          <w:tcPr>
            <w:tcW w:w="633"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p>
        </w:tc>
        <w:tc>
          <w:tcPr>
            <w:tcW w:w="3850" w:type="dxa"/>
            <w:vAlign w:val="center"/>
            <w:textDirection w:val="lrTb"/>
            <w:noWrap w:val="false"/>
          </w:tcPr>
          <w:p>
            <w:pPr>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2.1</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方案的完整性</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能够针对本项目特点，对投资控制、进度控制、质量管理、合约管理、安全管理、项目资料管理、文明生产、建设参建各方关系、城市交通、城市管理、环保、市容等相关行政部门、周边单位与居民的协调与沟通进行简要阐述。项目管理方案内容齐全、符合规范、结构完整、重点突出、针对性强的，得7分；项目管理方案内容较齐全、符合规范，结构完整性、针对性较好的，得5分；项目管理方案内容基本齐全、符合规范，结构完整性、针对性一般的，得3分；项目管理方案内容不全、结构不完整、缺乏针对性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2.2</w:t>
            </w:r>
            <w:r/>
          </w:p>
        </w:tc>
        <w:tc>
          <w:tcPr>
            <w:shd w:val="clear" w:color="auto" w:fill="auto"/>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投资控制</w:t>
            </w:r>
            <w:r/>
          </w:p>
        </w:tc>
        <w:tc>
          <w:tcPr>
            <w:shd w:val="clear" w:color="auto" w:fill="auto"/>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shd w:val="clear" w:color="auto" w:fill="auto"/>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能够结合本项目的特点，明确指出项目工程造价投资控制的关键点及对应具体措施的。方案全面且科学合理，措施可实施性强的得7分；方案较为完整和科学，措施具有良好可实施性得5分；方案简单，可实施性一般的得3分；方案可实施性较差的得1分；未提供不得分。</w:t>
            </w:r>
            <w:r/>
          </w:p>
        </w:tc>
        <w:tc>
          <w:tcPr>
            <w:shd w:val="clear" w:color="auto" w:fill="auto"/>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2.3</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进度控制</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能够根据委托人工期安排，制订合理的项目进度控制计划，明确标出项目形象进度的关键点和具体的控制措施，保证按期交付。方案全面且科学合理，措施可实施性强的得7分；方案较为完整和科学，措施具有良好可实施性得5分；方案简单，可实施性一般的得3分；方案可实施性较差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2.4</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质量控制</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能够根据项目质量目标，明确列出项目工程质量控制的关键点，并制订具体的质量控制措施。方案全面且科学合理，措施可实施性强的得6分；方案较为完整和科学，措施具有良好可实施性得4分；方案简单，可实施性一般的得2分；方案可实施性较差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92"/>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2.5</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沟通协调</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能够针对政府行政管理部门、建设单位、勘察设计、招标代理、监理、施工、设备、材料供应、跟踪审计等相关参建单位的不同，明确各参建单位职责划分、列出控制要点和管理方案，并对参建单位日常工作有明确的管理与控制措施的、流程程序清晰。方案全面且科学合理，措施可实施性强的得6分；方案较为完整和科学，措施具有良好可实施性得4分；方案简单，可实施性一般的得2分；方案可实施性较差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未提供不得分。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2.6</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应急处理</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项目管理方案对项目现场文明生产、安全生产、施工人员治安管理等制订明确具体的控制措施，对突发事故有合理的应急处理预案。方案全面且科学合理，措施可实施性强的得6分；方案较为完整和科学，措施具有良好可实施性得4分；方案简单，可实施性一般的得2分；方案可实施性较差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2.7</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合理化建议</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3850" w:type="dxa"/>
            <w:vAlign w:val="top"/>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合理化建议全面且科学合理，由评委综合评审：措施可实施性强的得6分；较为完整和科学，具有良好可实施性得4分；建议简单，可实施性一般的得2分；可实施性较差的得1分；未提供不得分。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根据投标文件中投标人提供的本项内容评分。</w:t>
            </w:r>
            <w:r>
              <w:rPr>
                <w:rFonts w:hint="eastAsia" w:ascii="宋体" w:hAnsi="宋体" w:eastAsia="宋体" w:cs="宋体"/>
                <w:sz w:val="18"/>
                <w:szCs w:val="18"/>
                <w:highlight w:val="none"/>
                <w:lang w:val="en-US" w:eastAsia="zh-CN"/>
              </w:rPr>
              <w:t xml:space="preserve">未提供不得分。</w:t>
            </w:r>
            <w:r/>
          </w:p>
        </w:tc>
      </w:tr>
      <w:tr>
        <w:trPr>
          <w:jc w:val="center"/>
          <w:trHeight w:val="374"/>
        </w:trPr>
        <w:tc>
          <w:tcPr>
            <w:tcW w:w="714"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3</w:t>
            </w:r>
            <w:r/>
          </w:p>
        </w:tc>
        <w:tc>
          <w:tcPr>
            <w:tcW w:w="1478"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客观分</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40</w:t>
            </w:r>
            <w:r/>
          </w:p>
        </w:tc>
        <w:tc>
          <w:tcPr>
            <w:tcW w:w="3850" w:type="dxa"/>
            <w:vAlign w:val="center"/>
            <w:textDirection w:val="lrTb"/>
            <w:noWrap w:val="false"/>
          </w:tcPr>
          <w:p>
            <w:pPr>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374"/>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3.1</w:t>
            </w:r>
            <w:r/>
          </w:p>
        </w:tc>
        <w:tc>
          <w:tcPr>
            <w:tcW w:w="1478"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类似业绩</w:t>
            </w:r>
            <w:r/>
          </w:p>
        </w:tc>
        <w:tc>
          <w:tcPr>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tcW w:w="3850" w:type="dxa"/>
            <w:vAlign w:val="center"/>
            <w:textDirection w:val="lrTb"/>
            <w:noWrap w:val="false"/>
          </w:tcPr>
          <w:p>
            <w:pP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zh-CN" w:eastAsia="zh-CN"/>
              </w:rPr>
              <w:t xml:space="preserve">投标人</w:t>
            </w:r>
            <w:r>
              <w:rPr>
                <w:rFonts w:hint="eastAsia" w:ascii="宋体" w:hAnsi="宋体" w:eastAsia="宋体" w:cs="宋体"/>
                <w:sz w:val="18"/>
                <w:szCs w:val="18"/>
                <w:highlight w:val="none"/>
                <w:lang w:val="en-US" w:eastAsia="zh-CN"/>
              </w:rPr>
              <w:t xml:space="preserve">自2022年1月</w:t>
            </w:r>
            <w:r>
              <w:rPr>
                <w:rFonts w:hint="eastAsia" w:ascii="宋体" w:hAnsi="宋体" w:eastAsia="宋体" w:cs="宋体"/>
                <w:sz w:val="18"/>
                <w:szCs w:val="18"/>
                <w:highlight w:val="none"/>
                <w:lang w:val="zh-CN" w:eastAsia="zh-CN"/>
              </w:rPr>
              <w:t xml:space="preserve">以来承担</w:t>
            </w:r>
            <w:r>
              <w:rPr>
                <w:rFonts w:hint="eastAsia" w:ascii="宋体" w:hAnsi="宋体" w:eastAsia="宋体" w:cs="宋体"/>
                <w:sz w:val="18"/>
                <w:szCs w:val="18"/>
                <w:highlight w:val="none"/>
                <w:lang w:val="en-US" w:eastAsia="zh-CN"/>
              </w:rPr>
              <w:t xml:space="preserve">过建设工程项目管理</w:t>
            </w:r>
            <w:r>
              <w:rPr>
                <w:rFonts w:hint="eastAsia" w:ascii="宋体" w:hAnsi="宋体" w:cs="宋体"/>
                <w:sz w:val="18"/>
                <w:szCs w:val="18"/>
                <w:highlight w:val="none"/>
                <w:lang w:val="en-US" w:eastAsia="zh-CN"/>
              </w:rPr>
              <w:t xml:space="preserve">或全过程咨询服务</w:t>
            </w:r>
            <w:r>
              <w:rPr>
                <w:rFonts w:hint="eastAsia" w:ascii="宋体" w:hAnsi="宋体" w:eastAsia="宋体" w:cs="宋体"/>
                <w:sz w:val="18"/>
                <w:szCs w:val="18"/>
                <w:highlight w:val="none"/>
                <w:lang w:val="zh-CN" w:eastAsia="zh-CN"/>
              </w:rPr>
              <w:t xml:space="preserve">业绩，每有一个得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lang w:val="zh-CN" w:eastAsia="zh-CN"/>
              </w:rPr>
              <w:t xml:space="preserve">分，本项最高得</w:t>
            </w:r>
            <w:r>
              <w:rPr>
                <w:rFonts w:hint="eastAsia" w:ascii="宋体" w:hAnsi="宋体" w:eastAsia="宋体" w:cs="宋体"/>
                <w:sz w:val="18"/>
                <w:szCs w:val="18"/>
                <w:highlight w:val="none"/>
                <w:lang w:val="en-US" w:eastAsia="zh-CN"/>
              </w:rPr>
              <w:t xml:space="preserve">10</w:t>
            </w:r>
            <w:r>
              <w:rPr>
                <w:rFonts w:hint="eastAsia" w:ascii="宋体" w:hAnsi="宋体" w:eastAsia="宋体" w:cs="宋体"/>
                <w:sz w:val="18"/>
                <w:szCs w:val="18"/>
                <w:highlight w:val="none"/>
                <w:lang w:val="zh-CN" w:eastAsia="zh-CN"/>
              </w:rPr>
              <w:t xml:space="preserve">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以合同签订时间为准，</w:t>
            </w:r>
            <w:r>
              <w:rPr>
                <w:rFonts w:hint="eastAsia" w:ascii="宋体" w:hAnsi="宋体" w:eastAsia="宋体" w:cs="宋体"/>
                <w:sz w:val="18"/>
                <w:szCs w:val="18"/>
                <w:highlight w:val="none"/>
                <w:lang w:eastAsia="zh-CN"/>
              </w:rPr>
              <w:t xml:space="preserve">提供合同复印件</w:t>
            </w:r>
            <w:r>
              <w:rPr>
                <w:rFonts w:hint="eastAsia" w:ascii="宋体" w:hAnsi="宋体" w:eastAsia="宋体" w:cs="宋体"/>
                <w:sz w:val="18"/>
                <w:szCs w:val="18"/>
                <w:highlight w:val="none"/>
                <w:lang w:val="en-US" w:eastAsia="zh-CN"/>
              </w:rPr>
              <w:t xml:space="preserve">加盖投标人公章，未提供不得分</w:t>
            </w:r>
            <w:r>
              <w:rPr>
                <w:rFonts w:hint="eastAsia" w:ascii="宋体" w:hAnsi="宋体" w:eastAsia="宋体" w:cs="宋体"/>
                <w:sz w:val="18"/>
                <w:szCs w:val="18"/>
                <w:highlight w:val="none"/>
                <w:lang w:eastAsia="zh-CN"/>
              </w:rPr>
              <w:t xml:space="preserve">。</w:t>
            </w:r>
            <w:r/>
          </w:p>
        </w:tc>
      </w:tr>
      <w:tr>
        <w:trPr>
          <w:jc w:val="center"/>
          <w:trHeight w:val="3040"/>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lang w:val="en-US" w:eastAsia="zh-CN"/>
              </w:rPr>
              <w:t xml:space="preserve">2</w:t>
            </w:r>
            <w:r/>
          </w:p>
        </w:tc>
        <w:tc>
          <w:tcPr>
            <w:tcW w:w="1478" w:type="dxa"/>
            <w:vAlign w:val="center"/>
            <w:textDirection w:val="lrTb"/>
            <w:noWrap w:val="false"/>
          </w:tcPr>
          <w:p>
            <w:pPr>
              <w:jc w:val="center"/>
              <w:spacing w:line="34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项目负责人</w:t>
            </w:r>
            <w:r/>
          </w:p>
        </w:tc>
        <w:tc>
          <w:tcPr>
            <w:shd w:val="clear" w:color="auto" w:fill="auto"/>
            <w:tcW w:w="633"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6</w:t>
            </w:r>
            <w:r/>
          </w:p>
        </w:tc>
        <w:tc>
          <w:tcPr>
            <w:shd w:val="clear" w:color="auto" w:fill="auto"/>
            <w:tcW w:w="3850"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rPr>
              <w:t xml:space="preserve">项目负责人具有国家级工程类注册证书的，每有1类得1分，最高得3分。</w:t>
            </w:r>
            <w:r/>
          </w:p>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2、</w:t>
            </w:r>
            <w:r>
              <w:rPr>
                <w:rFonts w:hint="eastAsia" w:ascii="宋体" w:hAnsi="宋体" w:eastAsia="宋体" w:cs="宋体"/>
                <w:sz w:val="18"/>
                <w:szCs w:val="18"/>
                <w:highlight w:val="none"/>
              </w:rPr>
              <w:t xml:space="preserve">项目负责人具有建设工程类高级工程师及以上职称得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分，具有建设工程类工程师职称得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分，最高得3分。</w:t>
            </w:r>
            <w:r/>
          </w:p>
          <w:p>
            <w:pPr>
              <w:ind w:left="-38"/>
              <w:spacing w:line="340" w:lineRule="exact"/>
              <w:rPr>
                <w:rFonts w:hint="eastAsia" w:ascii="宋体" w:hAnsi="宋体" w:eastAsia="宋体" w:cs="宋体"/>
                <w:sz w:val="18"/>
                <w:szCs w:val="18"/>
                <w:highlight w:val="none"/>
              </w:rPr>
            </w:pPr>
            <w:r>
              <w:rPr>
                <w:rFonts w:hint="eastAsia" w:ascii="宋体" w:hAnsi="宋体" w:eastAsia="宋体" w:cs="宋体"/>
                <w:b/>
                <w:bCs/>
                <w:color w:val="auto"/>
                <w:sz w:val="18"/>
                <w:szCs w:val="18"/>
                <w:highlight w:val="none"/>
              </w:rPr>
              <w:t xml:space="preserve">注：国家级工程类执业资格含一级注册造价工程师、一级注册建造师、国家注册监理工程师、一级注册建筑师、注册岩土工程师、一级注册结构工程师等住建部颁发的执业资格证书。</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提供注册</w:t>
            </w:r>
            <w:r>
              <w:rPr>
                <w:rFonts w:hint="eastAsia" w:ascii="宋体" w:hAnsi="宋体" w:eastAsia="宋体" w:cs="宋体"/>
                <w:sz w:val="18"/>
                <w:szCs w:val="18"/>
                <w:highlight w:val="none"/>
                <w:lang w:val="en-US" w:eastAsia="zh-CN"/>
              </w:rPr>
              <w:t xml:space="preserve">证书、职称证书、</w:t>
            </w:r>
            <w:r>
              <w:rPr>
                <w:rFonts w:hint="eastAsia" w:ascii="宋体" w:hAnsi="宋体" w:eastAsia="宋体" w:cs="宋体"/>
                <w:sz w:val="18"/>
                <w:szCs w:val="18"/>
                <w:highlight w:val="none"/>
              </w:rPr>
              <w:t xml:space="preserve">近三个月（</w:t>
            </w:r>
            <w:r>
              <w:rPr>
                <w:rFonts w:hint="eastAsia" w:ascii="宋体" w:hAnsi="宋体" w:eastAsia="宋体" w:cs="宋体"/>
                <w:sz w:val="18"/>
                <w:szCs w:val="18"/>
                <w:highlight w:val="none"/>
                <w:lang w:eastAsia="zh-CN"/>
              </w:rPr>
              <w:t xml:space="preserve">2025</w:t>
            </w:r>
            <w:r>
              <w:rPr>
                <w:rFonts w:hint="eastAsia" w:ascii="宋体" w:hAnsi="宋体" w:eastAsia="宋体" w:cs="宋体"/>
                <w:sz w:val="18"/>
                <w:szCs w:val="18"/>
                <w:highlight w:val="none"/>
              </w:rPr>
              <w:t xml:space="preserve">年</w:t>
            </w:r>
            <w:r>
              <w:rPr>
                <w:rFonts w:hint="eastAsia" w:ascii="宋体" w:hAnsi="宋体" w:eastAsia="宋体" w:cs="宋体"/>
                <w:sz w:val="18"/>
                <w:szCs w:val="18"/>
                <w:highlight w:val="none"/>
                <w:lang w:val="en-US" w:eastAsia="zh-CN"/>
              </w:rPr>
              <w:t xml:space="preserve">6</w:t>
            </w:r>
            <w:r>
              <w:rPr>
                <w:rFonts w:hint="eastAsia" w:ascii="宋体" w:hAnsi="宋体" w:eastAsia="宋体" w:cs="宋体"/>
                <w:sz w:val="18"/>
                <w:szCs w:val="18"/>
                <w:highlight w:val="none"/>
              </w:rPr>
              <w:t xml:space="preserve">月-202</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年</w:t>
            </w:r>
            <w:r>
              <w:rPr>
                <w:rFonts w:hint="eastAsia" w:ascii="宋体" w:hAnsi="宋体" w:eastAsia="宋体" w:cs="宋体"/>
                <w:sz w:val="18"/>
                <w:szCs w:val="18"/>
                <w:highlight w:val="none"/>
                <w:lang w:val="en-US" w:eastAsia="zh-CN"/>
              </w:rPr>
              <w:t xml:space="preserve">8</w:t>
            </w:r>
            <w:r>
              <w:rPr>
                <w:rFonts w:hint="eastAsia" w:ascii="宋体" w:hAnsi="宋体" w:eastAsia="宋体" w:cs="宋体"/>
                <w:sz w:val="18"/>
                <w:szCs w:val="18"/>
                <w:highlight w:val="none"/>
              </w:rPr>
              <w:t xml:space="preserve">月）投标</w:t>
            </w:r>
            <w:r>
              <w:rPr>
                <w:rFonts w:hint="eastAsia" w:ascii="宋体" w:hAnsi="宋体" w:eastAsia="宋体" w:cs="宋体"/>
                <w:sz w:val="18"/>
                <w:szCs w:val="18"/>
                <w:highlight w:val="none"/>
                <w:lang w:val="en-US" w:eastAsia="zh-CN"/>
              </w:rPr>
              <w:t xml:space="preserve">人</w:t>
            </w:r>
            <w:r>
              <w:rPr>
                <w:rFonts w:hint="eastAsia" w:ascii="宋体" w:hAnsi="宋体" w:eastAsia="宋体" w:cs="宋体"/>
                <w:sz w:val="18"/>
                <w:szCs w:val="18"/>
                <w:highlight w:val="none"/>
              </w:rPr>
              <w:t xml:space="preserve">为</w:t>
            </w:r>
            <w:r>
              <w:rPr>
                <w:rFonts w:hint="eastAsia" w:ascii="宋体" w:hAnsi="宋体" w:eastAsia="宋体" w:cs="宋体"/>
                <w:sz w:val="18"/>
                <w:szCs w:val="18"/>
                <w:highlight w:val="none"/>
                <w:lang w:val="en-US" w:eastAsia="zh-CN"/>
              </w:rPr>
              <w:t xml:space="preserve">项目负责人</w:t>
            </w:r>
            <w:r>
              <w:rPr>
                <w:rFonts w:hint="eastAsia" w:ascii="宋体" w:hAnsi="宋体" w:eastAsia="宋体" w:cs="宋体"/>
                <w:sz w:val="18"/>
                <w:szCs w:val="18"/>
                <w:highlight w:val="none"/>
              </w:rPr>
              <w:t xml:space="preserve">缴纳的社保（由社保机构出具的投标人为其缴纳的社会保险的凭证加盖社保机构公章或社保中心官网上缴纳记录）证明材料；</w:t>
            </w:r>
            <w:r>
              <w:rPr>
                <w:rFonts w:hint="eastAsia" w:ascii="宋体" w:hAnsi="宋体" w:eastAsia="宋体" w:cs="宋体"/>
                <w:sz w:val="18"/>
                <w:szCs w:val="18"/>
                <w:highlight w:val="none"/>
                <w:lang w:val="en-US" w:eastAsia="zh-CN"/>
              </w:rPr>
              <w:t xml:space="preserve">并加盖投标人公章，</w:t>
            </w:r>
            <w:r>
              <w:rPr>
                <w:rFonts w:hint="eastAsia" w:ascii="宋体" w:hAnsi="宋体" w:eastAsia="宋体" w:cs="宋体"/>
                <w:sz w:val="18"/>
                <w:szCs w:val="18"/>
                <w:highlight w:val="none"/>
                <w:lang w:val="zh-CN"/>
              </w:rPr>
              <w:t xml:space="preserve">未提供</w:t>
            </w:r>
            <w:r>
              <w:rPr>
                <w:rFonts w:hint="eastAsia" w:ascii="宋体" w:hAnsi="宋体" w:eastAsia="宋体" w:cs="宋体"/>
                <w:sz w:val="18"/>
                <w:szCs w:val="18"/>
                <w:highlight w:val="none"/>
                <w:lang w:val="zh-CN" w:eastAsia="zh-CN"/>
              </w:rPr>
              <w:t xml:space="preserve">或未按要求提供的</w:t>
            </w:r>
            <w:r>
              <w:rPr>
                <w:rFonts w:hint="eastAsia" w:ascii="宋体" w:hAnsi="宋体" w:eastAsia="宋体" w:cs="宋体"/>
                <w:sz w:val="18"/>
                <w:szCs w:val="18"/>
                <w:highlight w:val="none"/>
                <w:lang w:val="zh-CN"/>
              </w:rPr>
              <w:t xml:space="preserve">不得分。</w:t>
            </w:r>
            <w:r/>
          </w:p>
        </w:tc>
      </w:tr>
      <w:tr>
        <w:trPr>
          <w:jc w:val="center"/>
          <w:trHeight w:val="90"/>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3.3</w:t>
            </w:r>
            <w:r/>
          </w:p>
        </w:tc>
        <w:tc>
          <w:tcPr>
            <w:tcW w:w="1478" w:type="dxa"/>
            <w:vAlign w:val="center"/>
            <w:textDirection w:val="lrTb"/>
            <w:noWrap w:val="false"/>
          </w:tcPr>
          <w:p>
            <w:pPr>
              <w:spacing w:line="340" w:lineRule="exact"/>
              <w:rPr>
                <w:rFonts w:hint="eastAsia" w:ascii="宋体" w:hAnsi="宋体" w:eastAsia="宋体" w:cs="宋体"/>
                <w:highlight w:val="none"/>
              </w:rPr>
            </w:pPr>
            <w:r>
              <w:rPr>
                <w:rFonts w:hint="eastAsia" w:ascii="宋体" w:hAnsi="宋体" w:cs="宋体"/>
                <w:sz w:val="18"/>
                <w:szCs w:val="18"/>
                <w:highlight w:val="none"/>
                <w:lang w:val="en-US" w:eastAsia="zh-CN"/>
              </w:rPr>
              <w:t xml:space="preserve">项目组</w:t>
            </w:r>
            <w:r>
              <w:rPr>
                <w:rFonts w:hint="eastAsia" w:ascii="宋体" w:hAnsi="宋体" w:eastAsia="宋体" w:cs="宋体"/>
                <w:sz w:val="18"/>
                <w:szCs w:val="18"/>
                <w:highlight w:val="none"/>
              </w:rPr>
              <w:t xml:space="preserve">成员（除项目负责人外）</w:t>
            </w:r>
            <w:r/>
          </w:p>
        </w:tc>
        <w:tc>
          <w:tcPr>
            <w:shd w:val="clear" w:color="auto" w:fill="auto"/>
            <w:tcW w:w="633" w:type="dxa"/>
            <w:vAlign w:val="center"/>
            <w:textDirection w:val="lrTb"/>
            <w:noWrap w:val="false"/>
          </w:tcPr>
          <w:p>
            <w:pPr>
              <w:ind w:firstLine="28"/>
              <w:jc w:val="center"/>
              <w:spacing w:line="34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12</w:t>
            </w:r>
            <w:r/>
          </w:p>
        </w:tc>
        <w:tc>
          <w:tcPr>
            <w:shd w:val="clear" w:color="auto" w:fill="auto"/>
            <w:tcW w:w="3850" w:type="dxa"/>
            <w:vAlign w:val="center"/>
            <w:textDirection w:val="lrTb"/>
            <w:noWrap w:val="false"/>
          </w:tcPr>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1、项目组成员中，具有国家级工程建设类注册执业资格</w:t>
            </w:r>
            <w:r>
              <w:rPr>
                <w:rFonts w:hint="eastAsia" w:ascii="宋体" w:hAnsi="宋体" w:cs="宋体"/>
                <w:sz w:val="18"/>
                <w:szCs w:val="18"/>
                <w:highlight w:val="none"/>
                <w:lang w:val="en-US" w:eastAsia="zh-CN"/>
              </w:rPr>
              <w:t xml:space="preserve">的每有一人</w:t>
            </w:r>
            <w:r>
              <w:rPr>
                <w:rFonts w:hint="eastAsia" w:ascii="宋体" w:hAnsi="宋体" w:eastAsia="宋体" w:cs="宋体"/>
                <w:sz w:val="18"/>
                <w:szCs w:val="18"/>
                <w:highlight w:val="none"/>
                <w:lang w:val="en-US" w:eastAsia="zh-CN"/>
              </w:rPr>
              <w:t xml:space="preserve">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t xml:space="preserve">分。最高得</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lang w:val="en-US" w:eastAsia="zh-CN"/>
              </w:rPr>
              <w:t xml:space="preserve">分。</w:t>
            </w:r>
            <w:r/>
          </w:p>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项目组成员中，具有建设工程类</w:t>
            </w:r>
            <w:r>
              <w:rPr>
                <w:rFonts w:hint="eastAsia" w:ascii="宋体" w:hAnsi="宋体" w:cs="宋体"/>
                <w:sz w:val="18"/>
                <w:szCs w:val="18"/>
                <w:highlight w:val="none"/>
                <w:lang w:val="en-US" w:eastAsia="zh-CN"/>
              </w:rPr>
              <w:t xml:space="preserve">中</w:t>
            </w:r>
            <w:r>
              <w:rPr>
                <w:rFonts w:hint="eastAsia" w:ascii="宋体" w:hAnsi="宋体" w:eastAsia="宋体" w:cs="宋体"/>
                <w:sz w:val="18"/>
                <w:szCs w:val="18"/>
                <w:highlight w:val="none"/>
                <w:lang w:val="en-US" w:eastAsia="zh-CN"/>
              </w:rPr>
              <w:t xml:space="preserve">级工程师及以上职称资格的每</w:t>
            </w:r>
            <w:r>
              <w:rPr>
                <w:rFonts w:hint="eastAsia" w:ascii="宋体" w:hAnsi="宋体" w:cs="宋体"/>
                <w:sz w:val="18"/>
                <w:szCs w:val="18"/>
                <w:highlight w:val="none"/>
                <w:lang w:val="en-US" w:eastAsia="zh-CN"/>
              </w:rPr>
              <w:t xml:space="preserve">有一人</w:t>
            </w:r>
            <w:r>
              <w:rPr>
                <w:rFonts w:hint="eastAsia" w:ascii="宋体" w:hAnsi="宋体" w:eastAsia="宋体" w:cs="宋体"/>
                <w:sz w:val="18"/>
                <w:szCs w:val="18"/>
                <w:highlight w:val="none"/>
                <w:lang w:val="en-US" w:eastAsia="zh-CN"/>
              </w:rPr>
              <w:t xml:space="preserve">得2分</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最高得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lang w:val="en-US" w:eastAsia="zh-CN"/>
              </w:rPr>
              <w:t xml:space="preserve">分。</w:t>
            </w:r>
            <w:r/>
          </w:p>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注：国家级工程类执业资格含一级注册造价工程师、一级注册建造师、国家注册监理工程师、一级注册建筑师、注册岩土工程师、一级注册结构工程师等住建部颁发的执业资格证书，注册安全工程师除外。项目组人员中一人同时满足上面1、2二条要求可同时得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提供注册</w:t>
            </w:r>
            <w:r>
              <w:rPr>
                <w:rFonts w:hint="eastAsia" w:ascii="宋体" w:hAnsi="宋体" w:eastAsia="宋体" w:cs="宋体"/>
                <w:sz w:val="18"/>
                <w:szCs w:val="18"/>
                <w:highlight w:val="none"/>
                <w:lang w:val="en-US" w:eastAsia="zh-CN"/>
              </w:rPr>
              <w:t xml:space="preserve">证书、职称证书、</w:t>
            </w:r>
            <w:r>
              <w:rPr>
                <w:rFonts w:hint="eastAsia" w:ascii="宋体" w:hAnsi="宋体" w:eastAsia="宋体" w:cs="宋体"/>
                <w:sz w:val="18"/>
                <w:szCs w:val="18"/>
                <w:highlight w:val="none"/>
              </w:rPr>
              <w:t xml:space="preserve">近三个月（</w:t>
            </w:r>
            <w:r>
              <w:rPr>
                <w:rFonts w:hint="eastAsia" w:ascii="宋体" w:hAnsi="宋体" w:eastAsia="宋体" w:cs="宋体"/>
                <w:sz w:val="18"/>
                <w:szCs w:val="18"/>
                <w:highlight w:val="none"/>
                <w:lang w:eastAsia="zh-CN"/>
              </w:rPr>
              <w:t xml:space="preserve">2025</w:t>
            </w:r>
            <w:r>
              <w:rPr>
                <w:rFonts w:hint="eastAsia" w:ascii="宋体" w:hAnsi="宋体" w:eastAsia="宋体" w:cs="宋体"/>
                <w:sz w:val="18"/>
                <w:szCs w:val="18"/>
                <w:highlight w:val="none"/>
              </w:rPr>
              <w:t xml:space="preserve">年</w:t>
            </w:r>
            <w:r>
              <w:rPr>
                <w:rFonts w:hint="eastAsia" w:ascii="宋体" w:hAnsi="宋体" w:eastAsia="宋体" w:cs="宋体"/>
                <w:sz w:val="18"/>
                <w:szCs w:val="18"/>
                <w:highlight w:val="none"/>
                <w:lang w:val="en-US" w:eastAsia="zh-CN"/>
              </w:rPr>
              <w:t xml:space="preserve">6</w:t>
            </w:r>
            <w:r>
              <w:rPr>
                <w:rFonts w:hint="eastAsia" w:ascii="宋体" w:hAnsi="宋体" w:eastAsia="宋体" w:cs="宋体"/>
                <w:sz w:val="18"/>
                <w:szCs w:val="18"/>
                <w:highlight w:val="none"/>
              </w:rPr>
              <w:t xml:space="preserve">月-202</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年</w:t>
            </w:r>
            <w:r>
              <w:rPr>
                <w:rFonts w:hint="eastAsia" w:ascii="宋体" w:hAnsi="宋体" w:eastAsia="宋体" w:cs="宋体"/>
                <w:sz w:val="18"/>
                <w:szCs w:val="18"/>
                <w:highlight w:val="none"/>
                <w:lang w:val="en-US" w:eastAsia="zh-CN"/>
              </w:rPr>
              <w:t xml:space="preserve">8</w:t>
            </w:r>
            <w:r>
              <w:rPr>
                <w:rFonts w:hint="eastAsia" w:ascii="宋体" w:hAnsi="宋体" w:eastAsia="宋体" w:cs="宋体"/>
                <w:sz w:val="18"/>
                <w:szCs w:val="18"/>
                <w:highlight w:val="none"/>
              </w:rPr>
              <w:t xml:space="preserve">月）投标</w:t>
            </w:r>
            <w:r>
              <w:rPr>
                <w:rFonts w:hint="eastAsia" w:ascii="宋体" w:hAnsi="宋体" w:eastAsia="宋体" w:cs="宋体"/>
                <w:sz w:val="18"/>
                <w:szCs w:val="18"/>
                <w:highlight w:val="none"/>
                <w:lang w:val="en-US" w:eastAsia="zh-CN"/>
              </w:rPr>
              <w:t xml:space="preserve">人</w:t>
            </w:r>
            <w:r>
              <w:rPr>
                <w:rFonts w:hint="eastAsia" w:ascii="宋体" w:hAnsi="宋体" w:eastAsia="宋体" w:cs="宋体"/>
                <w:sz w:val="18"/>
                <w:szCs w:val="18"/>
                <w:highlight w:val="none"/>
              </w:rPr>
              <w:t xml:space="preserve">为</w:t>
            </w:r>
            <w:r>
              <w:rPr>
                <w:rFonts w:hint="eastAsia" w:ascii="宋体" w:hAnsi="宋体" w:cs="宋体"/>
                <w:sz w:val="18"/>
                <w:szCs w:val="18"/>
                <w:highlight w:val="none"/>
                <w:lang w:val="en-US" w:eastAsia="zh-CN"/>
              </w:rPr>
              <w:t xml:space="preserve">项目组</w:t>
            </w:r>
            <w:r>
              <w:rPr>
                <w:rFonts w:hint="eastAsia" w:ascii="宋体" w:hAnsi="宋体" w:eastAsia="宋体" w:cs="宋体"/>
                <w:sz w:val="18"/>
                <w:szCs w:val="18"/>
                <w:highlight w:val="none"/>
              </w:rPr>
              <w:t xml:space="preserve">成员缴纳的社保（由社保机构出具的投标人为其缴纳的社会保险的凭证加盖社保机构公章或社保中心官网上缴纳记录）证明材料；</w:t>
            </w:r>
            <w:r>
              <w:rPr>
                <w:rFonts w:hint="eastAsia" w:ascii="宋体" w:hAnsi="宋体" w:eastAsia="宋体" w:cs="宋体"/>
                <w:sz w:val="18"/>
                <w:szCs w:val="18"/>
                <w:highlight w:val="none"/>
                <w:lang w:val="en-US" w:eastAsia="zh-CN"/>
              </w:rPr>
              <w:t xml:space="preserve">并加盖投标人公章，</w:t>
            </w:r>
            <w:r>
              <w:rPr>
                <w:rFonts w:hint="eastAsia" w:ascii="宋体" w:hAnsi="宋体" w:eastAsia="宋体" w:cs="宋体"/>
                <w:sz w:val="18"/>
                <w:szCs w:val="18"/>
                <w:highlight w:val="none"/>
                <w:lang w:val="zh-CN"/>
              </w:rPr>
              <w:t xml:space="preserve">未提供</w:t>
            </w:r>
            <w:r>
              <w:rPr>
                <w:rFonts w:hint="eastAsia" w:ascii="宋体" w:hAnsi="宋体" w:eastAsia="宋体" w:cs="宋体"/>
                <w:sz w:val="18"/>
                <w:szCs w:val="18"/>
                <w:highlight w:val="none"/>
                <w:lang w:val="zh-CN" w:eastAsia="zh-CN"/>
              </w:rPr>
              <w:t xml:space="preserve">或未按要求提供的</w:t>
            </w:r>
            <w:r>
              <w:rPr>
                <w:rFonts w:hint="eastAsia" w:ascii="宋体" w:hAnsi="宋体" w:eastAsia="宋体" w:cs="宋体"/>
                <w:sz w:val="18"/>
                <w:szCs w:val="18"/>
                <w:highlight w:val="none"/>
                <w:lang w:val="zh-CN"/>
              </w:rPr>
              <w:t xml:space="preserve">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lang w:val="en-US" w:eastAsia="zh-CN"/>
              </w:rPr>
              <w:t xml:space="preserve">4</w:t>
            </w:r>
            <w:r/>
          </w:p>
        </w:tc>
        <w:tc>
          <w:tcPr>
            <w:tcW w:w="1478" w:type="dxa"/>
            <w:vAlign w:val="center"/>
            <w:textDirection w:val="lrTb"/>
            <w:noWrap w:val="false"/>
          </w:tcPr>
          <w:p>
            <w:pPr>
              <w:jc w:val="center"/>
              <w:spacing w:line="34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企业资信</w:t>
            </w:r>
            <w:r/>
          </w:p>
        </w:tc>
        <w:tc>
          <w:tcPr>
            <w:shd w:val="clear" w:color="auto" w:fill="auto"/>
            <w:tcW w:w="633" w:type="dxa"/>
            <w:vAlign w:val="center"/>
            <w:textDirection w:val="lrTb"/>
            <w:noWrap w:val="false"/>
          </w:tcPr>
          <w:p>
            <w:pPr>
              <w:jc w:val="center"/>
              <w:spacing w:line="34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shd w:val="clear" w:color="auto" w:fill="auto"/>
            <w:tcW w:w="3850" w:type="dxa"/>
            <w:vAlign w:val="center"/>
            <w:textDirection w:val="lrTb"/>
            <w:noWrap w:val="false"/>
          </w:tcPr>
          <w:p>
            <w:pPr>
              <w:numPr>
                <w:ilvl w:val="0"/>
                <w:numId w:val="0"/>
              </w:numPr>
              <w:spacing w:line="34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eastAsia="zh-CN" w:bidi="ar-SA"/>
              </w:rPr>
              <w:t xml:space="preserve">投标人具有有效的质量管理体系列认证证书、环境管理体系认证证书、职业健康安全管理体系认证证书,以上每有一项认证证书得</w:t>
            </w:r>
            <w:r>
              <w:rPr>
                <w:rFonts w:hint="eastAsia" w:ascii="宋体" w:hAnsi="宋体" w:eastAsia="宋体" w:cs="宋体"/>
                <w:sz w:val="18"/>
                <w:szCs w:val="18"/>
                <w:highlight w:val="none"/>
                <w:lang w:val="en-US" w:eastAsia="zh-CN" w:bidi="ar-SA"/>
              </w:rPr>
              <w:t xml:space="preserve">2</w:t>
            </w:r>
            <w:r>
              <w:rPr>
                <w:rFonts w:hint="eastAsia" w:ascii="宋体" w:hAnsi="宋体" w:eastAsia="宋体" w:cs="宋体"/>
                <w:sz w:val="18"/>
                <w:szCs w:val="18"/>
                <w:highlight w:val="none"/>
                <w:lang w:val="zh-CN" w:eastAsia="zh-CN" w:bidi="ar-SA"/>
              </w:rPr>
              <w:t xml:space="preserve">分，最高得</w:t>
            </w:r>
            <w:r>
              <w:rPr>
                <w:rFonts w:hint="eastAsia" w:ascii="宋体" w:hAnsi="宋体" w:eastAsia="宋体" w:cs="宋体"/>
                <w:sz w:val="18"/>
                <w:szCs w:val="18"/>
                <w:highlight w:val="none"/>
                <w:lang w:val="en-US" w:eastAsia="zh-CN" w:bidi="ar-SA"/>
              </w:rPr>
              <w:t xml:space="preserve">6</w:t>
            </w:r>
            <w:r>
              <w:rPr>
                <w:rFonts w:hint="eastAsia" w:ascii="宋体" w:hAnsi="宋体" w:eastAsia="宋体" w:cs="宋体"/>
                <w:sz w:val="18"/>
                <w:szCs w:val="18"/>
                <w:highlight w:val="none"/>
                <w:lang w:val="zh-CN" w:eastAsia="zh-CN" w:bidi="ar-SA"/>
              </w:rPr>
              <w:t xml:space="preserve">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投标文件中同时提供证书及对应证书在国家认证认可监督管理委员会网站（http：//www.cnca.gov.cn/）查询为“有效”状态证明文件。未提供或查询状态无效不得分。</w:t>
            </w:r>
            <w:r/>
          </w:p>
        </w:tc>
      </w:tr>
      <w:tr>
        <w:trPr>
          <w:jc w:val="center"/>
          <w:trHeight w:val="567"/>
        </w:trPr>
        <w:tc>
          <w:tcPr>
            <w:tcW w:w="714" w:type="dxa"/>
            <w:vAlign w:val="center"/>
            <w:textDirection w:val="lrTb"/>
            <w:noWrap w:val="false"/>
          </w:tcPr>
          <w:p>
            <w:pPr>
              <w:ind w:firstLine="28"/>
              <w:jc w:val="center"/>
              <w:spacing w:line="34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lang w:val="en-US" w:eastAsia="zh-CN"/>
              </w:rPr>
              <w:t xml:space="preserve">5</w:t>
            </w:r>
            <w:r/>
          </w:p>
        </w:tc>
        <w:tc>
          <w:tcPr>
            <w:tcW w:w="1478" w:type="dxa"/>
            <w:vAlign w:val="center"/>
            <w:textDirection w:val="lrTb"/>
            <w:noWrap w:val="false"/>
          </w:tcPr>
          <w:p>
            <w:pPr>
              <w:jc w:val="center"/>
              <w:spacing w:line="34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企业荣誉</w:t>
            </w:r>
            <w:r/>
          </w:p>
        </w:tc>
        <w:tc>
          <w:tcPr>
            <w:shd w:val="clear" w:color="auto" w:fill="auto"/>
            <w:tcW w:w="633" w:type="dxa"/>
            <w:vAlign w:val="center"/>
            <w:textDirection w:val="lrTb"/>
            <w:noWrap w:val="false"/>
          </w:tcPr>
          <w:p>
            <w:pPr>
              <w:jc w:val="center"/>
              <w:spacing w:line="340" w:lineRule="exac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6</w:t>
            </w:r>
            <w:r/>
          </w:p>
        </w:tc>
        <w:tc>
          <w:tcPr>
            <w:shd w:val="clear" w:color="auto" w:fill="auto"/>
            <w:tcW w:w="3850" w:type="dxa"/>
            <w:vAlign w:val="center"/>
            <w:textDirection w:val="lrTb"/>
            <w:noWrap w:val="false"/>
          </w:tcPr>
          <w:p>
            <w:pPr>
              <w:numPr>
                <w:ilvl w:val="0"/>
                <w:numId w:val="0"/>
              </w:numPr>
              <w:spacing w:line="340" w:lineRule="exact"/>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en-US" w:eastAsia="zh-CN" w:bidi="ar-SA"/>
              </w:rPr>
              <w:t xml:space="preserve">投标人自2022年1月以来获得区级</w:t>
            </w:r>
            <w:r>
              <w:rPr>
                <w:rFonts w:hint="eastAsia" w:ascii="宋体" w:hAnsi="宋体" w:cs="宋体"/>
                <w:sz w:val="18"/>
                <w:szCs w:val="18"/>
                <w:highlight w:val="none"/>
                <w:lang w:val="en-US" w:eastAsia="zh-CN" w:bidi="ar-SA"/>
              </w:rPr>
              <w:t xml:space="preserve">及</w:t>
            </w:r>
            <w:r>
              <w:rPr>
                <w:rFonts w:hint="eastAsia" w:ascii="宋体" w:hAnsi="宋体" w:eastAsia="宋体" w:cs="宋体"/>
                <w:sz w:val="18"/>
                <w:szCs w:val="18"/>
                <w:highlight w:val="none"/>
                <w:lang w:val="en-US" w:eastAsia="zh-CN" w:bidi="ar-SA"/>
              </w:rPr>
              <w:t xml:space="preserve">以上相关行政主管部门表彰的得</w:t>
            </w:r>
            <w:r>
              <w:rPr>
                <w:rFonts w:hint="eastAsia" w:ascii="宋体" w:hAnsi="宋体" w:cs="宋体"/>
                <w:sz w:val="18"/>
                <w:szCs w:val="18"/>
                <w:highlight w:val="none"/>
                <w:lang w:val="en-US" w:eastAsia="zh-CN" w:bidi="ar-SA"/>
              </w:rPr>
              <w:t xml:space="preserve">3</w:t>
            </w:r>
            <w:r>
              <w:rPr>
                <w:rFonts w:hint="eastAsia" w:ascii="宋体" w:hAnsi="宋体" w:eastAsia="宋体" w:cs="宋体"/>
                <w:sz w:val="18"/>
                <w:szCs w:val="18"/>
                <w:highlight w:val="none"/>
                <w:lang w:val="en-US" w:eastAsia="zh-CN" w:bidi="ar-SA"/>
              </w:rPr>
              <w:t xml:space="preserve">分，最高得</w:t>
            </w:r>
            <w:r>
              <w:rPr>
                <w:rFonts w:hint="eastAsia" w:ascii="宋体" w:hAnsi="宋体" w:cs="宋体"/>
                <w:sz w:val="18"/>
                <w:szCs w:val="18"/>
                <w:highlight w:val="none"/>
                <w:lang w:val="en-US" w:eastAsia="zh-CN" w:bidi="ar-SA"/>
              </w:rPr>
              <w:t xml:space="preserve">6</w:t>
            </w:r>
            <w:r>
              <w:rPr>
                <w:rFonts w:hint="eastAsia" w:ascii="宋体" w:hAnsi="宋体" w:eastAsia="宋体" w:cs="宋体"/>
                <w:sz w:val="18"/>
                <w:szCs w:val="18"/>
                <w:highlight w:val="none"/>
                <w:lang w:val="en-US" w:eastAsia="zh-CN" w:bidi="ar-SA"/>
              </w:rPr>
              <w:t xml:space="preserve">分。</w:t>
            </w:r>
            <w:r/>
          </w:p>
        </w:tc>
        <w:tc>
          <w:tcPr>
            <w:tcW w:w="2506" w:type="dxa"/>
            <w:vAlign w:val="center"/>
            <w:textDirection w:val="lrTb"/>
            <w:noWrap w:val="false"/>
          </w:tcPr>
          <w:p>
            <w:pPr>
              <w:ind w:left="-38"/>
              <w:spacing w:line="3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提供获奖文件或获奖奖牌或表彰文件等相关证明材料且须在有效期内，未提供不得分。时间以获奖文件或获奖奖牌或表彰文件所载时间为准。</w:t>
            </w:r>
            <w:r/>
          </w:p>
        </w:tc>
      </w:tr>
      <w:tr>
        <w:trPr>
          <w:jc w:val="center"/>
          <w:trHeight w:val="567"/>
        </w:trPr>
        <w:tc>
          <w:tcPr>
            <w:gridSpan w:val="2"/>
            <w:tcW w:w="2192"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合计</w:t>
            </w:r>
            <w:r/>
          </w:p>
        </w:tc>
        <w:tc>
          <w:tcPr>
            <w:tcW w:w="633" w:type="dxa"/>
            <w:vAlign w:val="center"/>
            <w:textDirection w:val="lrTb"/>
            <w:noWrap w:val="false"/>
          </w:tcPr>
          <w:p>
            <w:pPr>
              <w:ind w:firstLine="28"/>
              <w:jc w:val="center"/>
              <w:spacing w:line="34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100</w:t>
            </w:r>
            <w:r/>
          </w:p>
        </w:tc>
        <w:tc>
          <w:tcPr>
            <w:gridSpan w:val="2"/>
            <w:tcW w:w="6356" w:type="dxa"/>
            <w:vAlign w:val="center"/>
            <w:textDirection w:val="lrTb"/>
            <w:noWrap w:val="false"/>
          </w:tcPr>
          <w:p>
            <w:pPr>
              <w:spacing w:line="3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bl>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p>
    <w:p>
      <w:pPr>
        <w:pStyle w:val="930"/>
        <w:contextualSpacing/>
        <w:ind w:firstLine="0"/>
        <w:keepLines w:val="0"/>
        <w:keepNext w:val="0"/>
        <w:pageBreakBefore w:val="0"/>
        <w:spacing w:line="440" w:lineRule="exact"/>
        <w:widowControl w:val="off"/>
        <w:rPr>
          <w:rFonts w:hint="eastAsia" w:ascii="宋体" w:hAnsi="宋体" w:eastAsia="宋体" w:cs="宋体"/>
          <w:b/>
          <w:szCs w:val="21"/>
          <w:highlight w:val="none"/>
        </w:rPr>
        <w:outlineLvl w:val="1"/>
      </w:pPr>
      <w:r>
        <w:rPr>
          <w:rFonts w:hint="eastAsia" w:ascii="宋体" w:hAnsi="宋体" w:eastAsia="宋体" w:cs="宋体"/>
          <w:b/>
          <w:szCs w:val="21"/>
          <w:highlight w:val="none"/>
        </w:rPr>
        <w:t xml:space="preserve">一、采购标的</w:t>
      </w:r>
      <w:r/>
    </w:p>
    <w:p>
      <w:pPr>
        <w:contextualSpacing/>
        <w:ind w:firstLine="422"/>
        <w:keepLines w:val="0"/>
        <w:keepNext w:val="0"/>
        <w:pageBreakBefore w:val="0"/>
        <w:spacing w:line="44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1.采购标的</w:t>
      </w:r>
      <w:r/>
    </w:p>
    <w:tbl>
      <w:tblPr>
        <w:tblStyle w:val="741"/>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020"/>
        <w:gridCol w:w="1528"/>
        <w:gridCol w:w="548"/>
        <w:gridCol w:w="3677"/>
      </w:tblGrid>
      <w:tr>
        <w:trPr>
          <w:jc w:val="center"/>
          <w:trHeight w:val="704"/>
        </w:trPr>
        <w:tc>
          <w:tcPr>
            <w:tcW w:w="68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包号</w:t>
            </w:r>
            <w:r/>
          </w:p>
        </w:tc>
        <w:tc>
          <w:tcPr>
            <w:tcW w:w="20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标的名称</w:t>
            </w:r>
            <w:r/>
          </w:p>
        </w:tc>
        <w:tc>
          <w:tcPr>
            <w:shd w:val="clear" w:color="auto" w:fill="auto"/>
            <w:tcW w:w="15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采购包预算金额</w:t>
            </w:r>
            <w:r/>
          </w:p>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（万元）</w:t>
            </w:r>
            <w:r/>
          </w:p>
        </w:tc>
        <w:tc>
          <w:tcPr>
            <w:tcW w:w="54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数量</w:t>
            </w:r>
            <w:r/>
          </w:p>
        </w:tc>
        <w:tc>
          <w:tcPr>
            <w:tcW w:w="36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简要技术需求或服务要求</w:t>
            </w:r>
            <w:r/>
          </w:p>
        </w:tc>
      </w:tr>
      <w:tr>
        <w:trPr>
          <w:jc w:val="center"/>
          <w:trHeight w:val="454"/>
        </w:trPr>
        <w:tc>
          <w:tcPr>
            <w:tcW w:w="68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rPr>
            </w:pPr>
            <w:r>
              <w:rPr>
                <w:rFonts w:hint="eastAsia" w:ascii="宋体" w:hAnsi="宋体" w:eastAsia="宋体" w:cs="宋体"/>
                <w:bCs/>
                <w:sz w:val="18"/>
                <w:szCs w:val="18"/>
                <w:highlight w:val="none"/>
              </w:rPr>
              <w:t xml:space="preserve">01</w:t>
            </w:r>
            <w:r/>
          </w:p>
        </w:tc>
        <w:tc>
          <w:tcPr>
            <w:tcW w:w="20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lang w:eastAsia="zh-CN"/>
              </w:rPr>
            </w:pPr>
            <w:r>
              <w:rPr>
                <w:rFonts w:hint="eastAsia" w:ascii="宋体" w:hAnsi="宋体" w:eastAsia="宋体" w:cs="宋体"/>
                <w:sz w:val="18"/>
                <w:szCs w:val="18"/>
                <w:highlight w:val="none"/>
                <w:lang w:eastAsia="zh-CN"/>
              </w:rPr>
              <w:t xml:space="preserve">新闸片区雨污分流提升改造及基础设施配套建设工程（一期）工程项目管理服务</w:t>
            </w:r>
            <w:r/>
          </w:p>
        </w:tc>
        <w:tc>
          <w:tcPr>
            <w:shd w:val="clear" w:color="auto" w:fill="auto"/>
            <w:tcW w:w="15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sz w:val="18"/>
                <w:szCs w:val="18"/>
                <w:highlight w:val="none"/>
                <w:lang w:val="en-US" w:eastAsia="zh-CN"/>
              </w:rPr>
            </w:pPr>
            <w:r>
              <w:rPr>
                <w:rFonts w:hint="eastAsia" w:ascii="宋体" w:hAnsi="宋体" w:cs="宋体"/>
                <w:sz w:val="18"/>
                <w:szCs w:val="18"/>
                <w:highlight w:val="none"/>
                <w:lang w:val="en-US" w:eastAsia="zh-CN"/>
              </w:rPr>
              <w:t xml:space="preserve">79.5</w:t>
            </w:r>
            <w:r/>
          </w:p>
        </w:tc>
        <w:tc>
          <w:tcPr>
            <w:tcW w:w="54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3677"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本项目为</w:t>
            </w:r>
            <w:r>
              <w:rPr>
                <w:rFonts w:hint="eastAsia" w:ascii="宋体" w:hAnsi="宋体" w:eastAsia="宋体" w:cs="宋体"/>
                <w:sz w:val="18"/>
                <w:szCs w:val="18"/>
                <w:highlight w:val="none"/>
                <w:lang w:eastAsia="zh-CN"/>
              </w:rPr>
              <w:t xml:space="preserve">新闸片区雨污分流提升改造及基础设施配套建设工程（一期）工程项目管理服务</w:t>
            </w:r>
            <w:r>
              <w:rPr>
                <w:rFonts w:hint="eastAsia" w:ascii="宋体" w:hAnsi="宋体" w:eastAsia="宋体" w:cs="宋体"/>
                <w:sz w:val="18"/>
                <w:szCs w:val="18"/>
                <w:highlight w:val="none"/>
                <w:lang w:val="en-US" w:eastAsia="zh-CN"/>
              </w:rPr>
              <w:t xml:space="preserve">，项目拟对片区内雨污水管及配套设施进行改造。代表甲方包括但不限于各项手续办理、工程管理(进度、质量、安全、造价等)、合同管理、项目验收、现场安全巡查工作等方面，采购人给予相关协助。</w:t>
            </w:r>
            <w:r/>
          </w:p>
        </w:tc>
      </w:tr>
    </w:tbl>
    <w:p>
      <w:pPr>
        <w:pStyle w:val="930"/>
        <w:numPr>
          <w:ilvl w:val="0"/>
          <w:numId w:val="0"/>
        </w:numPr>
        <w:contextualSpacing/>
        <w:keepLines w:val="0"/>
        <w:keepNext w:val="0"/>
        <w:pageBreakBefore w:val="0"/>
        <w:spacing w:line="440" w:lineRule="exact"/>
        <w:shd w:val="clear" w:color="auto" w:fill="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shd w:val="clear" w:color="auto" w:fill="auto"/>
        <w:widowControl w:val="off"/>
        <w:rPr>
          <w:rFonts w:hint="eastAsia" w:ascii="宋体" w:hAnsi="宋体" w:eastAsia="宋体" w:cs="宋体"/>
          <w:b/>
          <w:bCs/>
          <w:i/>
          <w:color w:val="auto"/>
          <w:sz w:val="21"/>
          <w:szCs w:val="21"/>
          <w:highlight w:val="none"/>
        </w:rPr>
        <w:outlineLvl w:val="1"/>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实施的期限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Cs w:val="21"/>
          <w:highlight w:val="none"/>
          <w:lang w:val="en-US" w:eastAsia="zh-CN"/>
        </w:rPr>
        <w:t xml:space="preserve">自合同签订之日起至项目竣工验收及档案资料移交完毕结束</w:t>
      </w:r>
      <w:r>
        <w:rPr>
          <w:rFonts w:hint="eastAsia" w:ascii="宋体" w:hAnsi="宋体" w:eastAsia="宋体" w:cs="宋体"/>
          <w:szCs w:val="21"/>
          <w:highlight w:val="none"/>
        </w:rPr>
        <w:t xml:space="preserve">。</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实施的范围</w:t>
      </w:r>
      <w:r>
        <w:rPr>
          <w:rFonts w:hint="eastAsia" w:ascii="宋体" w:hAnsi="宋体" w:eastAsia="宋体" w:cs="宋体"/>
          <w:color w:val="auto"/>
          <w:sz w:val="21"/>
          <w:szCs w:val="21"/>
          <w:highlight w:val="none"/>
          <w:lang w:eastAsia="zh-CN"/>
        </w:rPr>
        <w:t xml:space="preserve">：新闸片区雨污分流提升改造及基础设施配套建设工程（一期）</w:t>
      </w:r>
      <w:r>
        <w:rPr>
          <w:rFonts w:hint="eastAsia" w:ascii="宋体" w:hAnsi="宋体" w:eastAsia="宋体" w:cs="宋体"/>
          <w:szCs w:val="21"/>
          <w:highlight w:val="none"/>
          <w:lang w:val="en-US" w:eastAsia="zh-CN"/>
        </w:rPr>
        <w:t xml:space="preserve">总投资7902.14万元，其中：工程费用6793万元，工程建设其他费用732.85万元，基本预备费376.29万元。该项目位于钟楼经济开发区新闸街道内，实施范围包括飞龙西路沿线住宅小区(含新闸花苑一期、新闸花苑二期等)。项目建设内容包括对飞龙西路沿线住宅小区实施配套管网改造及停车场改造等。具体包括：</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(1)雨水管网改造</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改造管径400-600球墨铸铁雨水管道12100米，雨水检查井1000座。</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(2)污水管网改造</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改造管径400-600球墨铸铁污水管道6000米，污水检查井500座。</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(3)配套设施改造</w:t>
      </w:r>
      <w:r/>
    </w:p>
    <w:p>
      <w:pPr>
        <w:pStyle w:val="928"/>
        <w:ind w:left="0" w:firstLine="420"/>
        <w:keepLines w:val="0"/>
        <w:keepNext w:val="0"/>
        <w:pageBreakBefore w:val="0"/>
        <w:spacing w:before="0" w:line="440" w:lineRule="exact"/>
        <w:shd w:val="clear" w:color="auto" w:fill="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t xml:space="preserve">包括建筑主体立管改造1300米，管道包封6700立方米，路面恢复18200平方米，绿化恢复6500平方米，停车位改造1500个，增设新能源智慧充电桩300个。其他附属工程包括小王河雨污水管接入口处清淤1500米。</w:t>
      </w:r>
      <w:r/>
    </w:p>
    <w:p>
      <w:pPr>
        <w:numPr>
          <w:ilvl w:val="0"/>
          <w:numId w:val="0"/>
        </w:numPr>
        <w:contextualSpacing/>
        <w:keepLines w:val="0"/>
        <w:keepNext w:val="0"/>
        <w:pageBreakBefore w:val="0"/>
        <w:spacing w:line="440" w:lineRule="exact"/>
        <w:shd w:val="clear" w:color="auto" w:fill="auto"/>
        <w:widowControl w:val="off"/>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付款</w:t>
      </w:r>
      <w:r>
        <w:rPr>
          <w:rFonts w:hint="eastAsia" w:ascii="宋体" w:hAnsi="宋体" w:eastAsia="宋体" w:cs="宋体"/>
          <w:b/>
          <w:bCs/>
          <w:color w:val="auto"/>
          <w:sz w:val="21"/>
          <w:szCs w:val="21"/>
          <w:highlight w:val="none"/>
          <w:lang w:eastAsia="zh-CN"/>
        </w:rPr>
        <w:t xml:space="preserve">方式</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2.1签订合同后一个月内支付至签约合同</w:t>
      </w:r>
      <w:r>
        <w:rPr>
          <w:rFonts w:hint="eastAsia" w:ascii="宋体" w:hAnsi="宋体" w:cs="宋体"/>
          <w:b w:val="0"/>
          <w:bCs w:val="0"/>
          <w:color w:val="auto"/>
          <w:sz w:val="21"/>
          <w:szCs w:val="21"/>
          <w:highlight w:val="none"/>
          <w:u w:val="none"/>
          <w:lang w:val="en-US" w:eastAsia="zh-CN"/>
        </w:rPr>
        <w:t xml:space="preserve">暂估价款</w:t>
      </w:r>
      <w:r>
        <w:rPr>
          <w:rFonts w:hint="eastAsia" w:ascii="宋体" w:hAnsi="宋体" w:eastAsia="宋体" w:cs="宋体"/>
          <w:color w:val="auto"/>
          <w:sz w:val="21"/>
          <w:szCs w:val="21"/>
          <w:highlight w:val="none"/>
          <w:lang w:val="en-US" w:eastAsia="zh-CN"/>
        </w:rPr>
        <w:t xml:space="preserve">的10%。</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2.2项目施工竣工后付</w:t>
      </w:r>
      <w:r>
        <w:rPr>
          <w:rFonts w:hint="eastAsia" w:ascii="宋体" w:hAnsi="宋体" w:eastAsia="宋体" w:cs="宋体"/>
          <w:b w:val="0"/>
          <w:bCs w:val="0"/>
          <w:color w:val="auto"/>
          <w:sz w:val="21"/>
          <w:szCs w:val="21"/>
          <w:highlight w:val="none"/>
          <w:u w:val="none"/>
          <w:lang w:val="en-US" w:eastAsia="zh-CN"/>
        </w:rPr>
        <w:t xml:space="preserve">至</w:t>
      </w:r>
      <w:r>
        <w:rPr>
          <w:rFonts w:hint="eastAsia" w:ascii="宋体" w:hAnsi="宋体" w:cs="宋体"/>
          <w:b w:val="0"/>
          <w:bCs w:val="0"/>
          <w:color w:val="auto"/>
          <w:sz w:val="21"/>
          <w:szCs w:val="21"/>
          <w:highlight w:val="none"/>
          <w:u w:val="none"/>
          <w:lang w:val="en-US" w:eastAsia="zh-CN"/>
        </w:rPr>
        <w:t xml:space="preserve">合同暂估价款</w:t>
      </w:r>
      <w:r>
        <w:rPr>
          <w:rFonts w:hint="eastAsia" w:ascii="宋体" w:hAnsi="宋体" w:eastAsia="宋体" w:cs="宋体"/>
          <w:b w:val="0"/>
          <w:bCs w:val="0"/>
          <w:color w:val="auto"/>
          <w:sz w:val="21"/>
          <w:szCs w:val="21"/>
          <w:highlight w:val="none"/>
          <w:u w:val="none"/>
          <w:lang w:val="en-US" w:eastAsia="zh-CN"/>
        </w:rPr>
        <w:t xml:space="preserve">的</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0%。</w:t>
      </w:r>
      <w:r/>
    </w:p>
    <w:p>
      <w:pPr>
        <w:pStyle w:val="779"/>
        <w:keepLines w:val="0"/>
        <w:keepNext w:val="0"/>
        <w:pageBreakBefore w:val="0"/>
        <w:spacing w:line="440" w:lineRule="exact"/>
        <w:widowControl w:val="off"/>
        <w:rPr>
          <w:rFonts w:hint="eastAsia" w:ascii="宋体" w:hAnsi="宋体" w:eastAsia="宋体" w:cs="宋体"/>
          <w:highlight w:val="none"/>
          <w:lang w:val="en-US" w:eastAsia="zh-CN"/>
        </w:rPr>
      </w:pPr>
      <w:r>
        <w:rPr>
          <w:rFonts w:hint="eastAsia" w:ascii="宋体" w:hAnsi="宋体" w:eastAsia="宋体" w:cs="宋体"/>
          <w:color w:val="auto"/>
          <w:sz w:val="21"/>
          <w:szCs w:val="21"/>
          <w:highlight w:val="none"/>
          <w:lang w:val="en-US" w:eastAsia="zh-CN"/>
        </w:rPr>
        <w:t xml:space="preserve">2.3项目经相关部门验收合格、审计完成且将相关资料归档后付清余款。</w:t>
      </w:r>
      <w:r/>
    </w:p>
    <w:p>
      <w:pPr>
        <w:pStyle w:val="930"/>
        <w:numPr>
          <w:ilvl w:val="0"/>
          <w:numId w:val="0"/>
        </w:numPr>
        <w:contextualSpacing/>
        <w:keepLines w:val="0"/>
        <w:keepNext w:val="0"/>
        <w:pageBreakBefore w:val="0"/>
        <w:spacing w:line="440" w:lineRule="exact"/>
        <w:shd w:val="clear" w:color="auto" w:fill="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三、技术要求</w:t>
      </w:r>
      <w:r/>
    </w:p>
    <w:p>
      <w:pPr>
        <w:ind w:firstLine="422"/>
        <w:keepLines w:val="0"/>
        <w:keepNext w:val="0"/>
        <w:pageBreakBefore w:val="0"/>
        <w:spacing w:line="440" w:lineRule="exact"/>
        <w:shd w:val="clear" w:color="auto" w:fill="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1.完成委托项目从正式开始施工到项目质量验收的全过程项目管理工作</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1.1投标人根据采购人确定的项目实施阶段的控制目标，制定实施阶段项目管理制度、项目管理程序、项目进度控制计划。</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1.2投标人负责对设计、勘察、监理、施工、招标代理、跟踪审计、材料投标人、检测单位等进行日常管理。</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投标人对工程施工阶段的工程质量、进度、投资、信息、文档进行管理，督促各参建单位严格执行合同约定。编制年度计划、用款计划申请；每季度末月20日前，编报工程项目建设资金使用情况及下季度计划；负责建设资金的支付管理流程，建立完善的资金支付管理制度，协助采购人设立项目专项资金账户，确保建设资金专款专用。</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投标人协调处理施工过程中的设计技术变更等工作，协调相关矛盾。负责处理工程变更，签证工作。原则上对已批准的施工图纸不允许变更，如根据实际情况需变更的应采取审批程序，严禁未经批准擅自变更；工程签证须对工程量、工期和费用进行审核批准后，方可施行；重大变更和签证事先向采购人申报。</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1.5投标人负责组织开展工程各类中间验收、专项验收（如质监、消防、规划、环保、防雷、房管等验收）及质量验收和备案工作。</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1.6投标人配合采购人进行工程结算和审计，在项目实施过程中督促、配合跟踪审计单位人员的跟踪审计工作。</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1.7投标人负责各工程参建单位将工程质量档案资料整理、汇编、移交,办理工程档案备案手续。</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1.8投标人负责项目相关问题整改工作。</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1.9合同约定的其它职责。</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1.10投标人对项目现场文明生产、安全生产、施工人员治安管理等制订明确具体的控制措施，对突发事故有合理的应急处理预案。</w:t>
      </w:r>
      <w:r/>
    </w:p>
    <w:p>
      <w:pPr>
        <w:numPr>
          <w:ilvl w:val="0"/>
          <w:numId w:val="0"/>
        </w:numPr>
        <w:ind w:firstLine="422"/>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 xml:space="preserve">2</w:t>
      </w:r>
      <w:r>
        <w:rPr>
          <w:rFonts w:hint="eastAsia" w:ascii="宋体" w:hAnsi="宋体" w:eastAsia="宋体" w:cs="宋体"/>
          <w:b/>
          <w:bCs w:val="0"/>
          <w:color w:val="auto"/>
          <w:sz w:val="21"/>
          <w:szCs w:val="21"/>
          <w:highlight w:val="none"/>
          <w:lang w:val="en-US" w:eastAsia="zh-CN" w:bidi="ar-SA"/>
        </w:rPr>
        <w:t xml:space="preserve">.现场项目部人员配置及相关要求如下</w:t>
      </w:r>
      <w:r/>
    </w:p>
    <w:p>
      <w:pPr>
        <w:numPr>
          <w:ilvl w:val="0"/>
          <w:numId w:val="0"/>
        </w:numPr>
        <w:ind w:firstLine="420"/>
        <w:jc w:val="center"/>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现场项目部人员配置表</w:t>
      </w:r>
      <w:r/>
    </w:p>
    <w:tbl>
      <w:tblPr>
        <w:tblStyle w:val="741"/>
        <w:tblW w:w="62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375"/>
        <w:gridCol w:w="1669"/>
        <w:gridCol w:w="1561"/>
      </w:tblGrid>
      <w:tr>
        <w:trPr>
          <w:jc w:val="center"/>
          <w:trHeight w:val="567"/>
        </w:trPr>
        <w:tc>
          <w:tcPr>
            <w:tcW w:w="663"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375"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职务/岗位</w:t>
            </w:r>
            <w:r/>
          </w:p>
        </w:tc>
        <w:tc>
          <w:tcPr>
            <w:tcW w:w="1669"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w:t>
            </w:r>
            <w:r/>
          </w:p>
        </w:tc>
        <w:tc>
          <w:tcPr>
            <w:tcW w:w="1561"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数量要求</w:t>
            </w:r>
            <w:r/>
          </w:p>
        </w:tc>
      </w:tr>
      <w:tr>
        <w:trPr>
          <w:cantSplit/>
          <w:jc w:val="center"/>
          <w:trHeight w:val="567"/>
        </w:trPr>
        <w:tc>
          <w:tcPr>
            <w:tcW w:w="663"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375"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p>
        </w:tc>
        <w:tc>
          <w:tcPr>
            <w:tcW w:w="1669"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常驻</w:t>
            </w:r>
            <w:r/>
          </w:p>
        </w:tc>
        <w:tc>
          <w:tcPr>
            <w:tcW w:w="1561"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1名</w:t>
            </w:r>
            <w:r/>
          </w:p>
        </w:tc>
      </w:tr>
      <w:tr>
        <w:trPr>
          <w:cantSplit/>
          <w:jc w:val="center"/>
          <w:trHeight w:val="567"/>
        </w:trPr>
        <w:tc>
          <w:tcPr>
            <w:tcW w:w="663"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375"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现场管理人员</w:t>
            </w:r>
            <w:r/>
          </w:p>
        </w:tc>
        <w:tc>
          <w:tcPr>
            <w:tcW w:w="1669"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常驻</w:t>
            </w:r>
            <w:r/>
          </w:p>
        </w:tc>
        <w:tc>
          <w:tcPr>
            <w:tcW w:w="1561" w:type="dxa"/>
            <w:vAlign w:val="center"/>
            <w:textDirection w:val="lrTb"/>
            <w:noWrap w:val="false"/>
          </w:tcPr>
          <w:p>
            <w:pPr>
              <w:jc w:val="center"/>
              <w:keepLines w:val="0"/>
              <w:keepNext w:val="0"/>
              <w:pageBreakBefore w:val="0"/>
              <w:spacing w:line="440" w:lineRule="exact"/>
              <w:widowControl/>
              <w:tabs>
                <w:tab w:val="left" w:pos="5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名</w:t>
            </w:r>
            <w:r/>
          </w:p>
        </w:tc>
      </w:tr>
    </w:tbl>
    <w:p>
      <w:pPr>
        <w:ind w:right="210"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.1对工作严重失职、业务能力不能满足项目管理工作需要的人员，采购人有权要求中标人随时更换，中标人不得拒绝更换。</w:t>
      </w:r>
      <w:r/>
    </w:p>
    <w:p>
      <w:pPr>
        <w:ind w:right="210"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.2替换人员的资质及工作经历其业务能力应满足相应的岗位职责和项目管理工作的需要。</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 xml:space="preserve">3.</w:t>
      </w:r>
      <w:r>
        <w:rPr>
          <w:rFonts w:hint="eastAsia" w:ascii="宋体" w:hAnsi="宋体" w:eastAsia="宋体" w:cs="宋体"/>
          <w:b/>
          <w:bCs w:val="0"/>
          <w:color w:val="auto"/>
          <w:sz w:val="21"/>
          <w:szCs w:val="21"/>
          <w:highlight w:val="none"/>
          <w:lang w:val="en-US" w:eastAsia="zh-CN" w:bidi="ar-SA"/>
        </w:rPr>
        <w:t xml:space="preserve">其他要求</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.1投标人应响应招标文件全部内容，并严格按照签定的项目管理合同全部内容提供优质而高效的服务。</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.2投标人须对投标的信息合法性、真实性和有效性负责。</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.3投标人应自觉遵守国家和省、市有关法律法规和规定，接受行政监督部门、主管部门、服务库使用单位的监督，并严格遵守相关管理制度、办法并接受采购人的监督管理。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.4投标人不得索取、收受委托合同以外的酬金或其他财物，或者利用工作之便，牟取其他不正当的利益。</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.5投标人不得与他人串通，损害国家利益、社会公共利益或者他人合法权益。</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.6投标人不得背离职业道德，无原则附和项目单位违法违规的要求和行为。</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.7投标人不得在执行业务过程中，故意向他人泄露保密资料，收受贿赂，索取回扣或其它不正当利益。</w:t>
      </w:r>
      <w:r/>
    </w:p>
    <w:p>
      <w:pPr>
        <w:ind w:firstLine="420"/>
        <w:keepLines w:val="0"/>
        <w:keepNext w:val="0"/>
        <w:pageBreakBefore w:val="0"/>
        <w:spacing w:line="440" w:lineRule="exact"/>
        <w:shd w:val="clear" w:color="auto" w:fill="auto"/>
        <w:widowControl w:val="off"/>
        <w:rPr>
          <w:rFonts w:hint="eastAsia" w:ascii="宋体" w:hAnsi="宋体" w:eastAsia="宋体" w:cs="宋体"/>
          <w:b w:val="0"/>
          <w:bCs/>
          <w:color w:val="auto"/>
          <w:highlight w:val="none"/>
          <w:lang w:val="en-US" w:eastAsia="zh-CN"/>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.8投标人不得出现法律、法规禁止的其他行为。</w:t>
      </w:r>
      <w:r/>
    </w:p>
    <w:p>
      <w:pPr>
        <w:ind w:firstLine="422"/>
        <w:keepLines w:val="0"/>
        <w:keepNext w:val="0"/>
        <w:pageBreakBefore w:val="0"/>
        <w:spacing w:line="440" w:lineRule="exact"/>
        <w:shd w:val="clear" w:color="auto" w:fill="auto"/>
        <w:widowControl w:val="off"/>
        <w:rPr>
          <w:rFonts w:hint="eastAsia" w:ascii="宋体" w:hAnsi="宋体" w:eastAsia="宋体" w:cs="宋体"/>
          <w:b/>
          <w:bCs w:val="0"/>
          <w:color w:val="auto"/>
          <w:highlight w:val="none"/>
          <w:lang w:eastAsia="zh-CN"/>
        </w:rPr>
        <w:outlineLvl w:val="1"/>
      </w:pPr>
      <w:r>
        <w:rPr>
          <w:rFonts w:hint="eastAsia" w:ascii="宋体" w:hAnsi="宋体" w:cs="宋体"/>
          <w:b/>
          <w:bCs w:val="0"/>
          <w:color w:val="auto"/>
          <w:highlight w:val="none"/>
          <w:lang w:val="en-US" w:eastAsia="zh-CN"/>
        </w:rPr>
        <w:t xml:space="preserve">4.</w:t>
      </w:r>
      <w:r>
        <w:rPr>
          <w:rFonts w:hint="eastAsia" w:ascii="宋体" w:hAnsi="宋体" w:eastAsia="宋体" w:cs="宋体"/>
          <w:b/>
          <w:bCs w:val="0"/>
          <w:color w:val="auto"/>
          <w:highlight w:val="none"/>
          <w:lang w:eastAsia="zh-CN"/>
        </w:rPr>
        <w:t xml:space="preserve">其他内容</w:t>
      </w:r>
      <w:r/>
    </w:p>
    <w:p>
      <w:pPr>
        <w:ind w:firstLine="420"/>
        <w:keepLines w:val="0"/>
        <w:keepNext w:val="0"/>
        <w:pageBreakBefore w:val="0"/>
        <w:spacing w:line="440" w:lineRule="exact"/>
        <w:shd w:val="clear" w:color="auto" w:fill="auto"/>
        <w:widowControl w:val="off"/>
        <w:rPr>
          <w:rFonts w:hint="eastAsia"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 xml:space="preserve">4.1</w:t>
      </w:r>
      <w:r>
        <w:rPr>
          <w:rFonts w:hint="eastAsia" w:ascii="宋体" w:hAnsi="宋体" w:eastAsia="宋体" w:cs="宋体"/>
          <w:b w:val="0"/>
          <w:bCs/>
          <w:color w:val="auto"/>
          <w:highlight w:val="none"/>
          <w:lang w:eastAsia="zh-CN"/>
        </w:rPr>
        <w:t xml:space="preserve">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w:t>
      </w:r>
      <w:r>
        <w:rPr>
          <w:rFonts w:hint="eastAsia" w:ascii="宋体" w:hAnsi="宋体" w:eastAsia="宋体" w:cs="宋体"/>
          <w:b w:val="0"/>
          <w:bCs/>
          <w:color w:val="auto"/>
          <w:highlight w:val="none"/>
          <w:lang w:val="en-US" w:eastAsia="zh-CN"/>
        </w:rPr>
        <w:t xml:space="preserve">后果。采购人保留从经济、法律或其他形式向中标人追究责任的权利。</w:t>
      </w:r>
      <w:r/>
    </w:p>
    <w:p>
      <w:pPr>
        <w:ind w:firstLine="420"/>
        <w:keepLines w:val="0"/>
        <w:keepNext w:val="0"/>
        <w:pageBreakBefore w:val="0"/>
        <w:spacing w:line="440" w:lineRule="exact"/>
        <w:shd w:val="clear" w:color="auto" w:fill="auto"/>
        <w:widowControl w:val="off"/>
        <w:rPr>
          <w:rFonts w:hint="eastAsia" w:ascii="宋体" w:hAnsi="宋体" w:eastAsia="宋体" w:cs="宋体"/>
          <w:b w:val="0"/>
          <w:color w:val="auto"/>
          <w:highlight w:val="none"/>
          <w:lang w:eastAsia="zh-CN"/>
        </w:rPr>
      </w:pPr>
      <w:r>
        <w:rPr>
          <w:rFonts w:hint="eastAsia" w:ascii="宋体" w:hAnsi="宋体" w:cs="宋体"/>
          <w:b w:val="0"/>
          <w:bCs/>
          <w:color w:val="auto"/>
          <w:highlight w:val="none"/>
          <w:lang w:val="en-US" w:eastAsia="zh-CN"/>
        </w:rPr>
        <w:t xml:space="preserve">4.2</w:t>
      </w:r>
      <w:r>
        <w:rPr>
          <w:rFonts w:hint="eastAsia" w:ascii="宋体" w:hAnsi="宋体" w:eastAsia="宋体" w:cs="宋体"/>
          <w:b w:val="0"/>
          <w:bCs/>
          <w:color w:val="auto"/>
          <w:highlight w:val="none"/>
          <w:lang w:val="en-US" w:eastAsia="zh-CN"/>
        </w:rPr>
        <w:t xml:space="preserve">中标人擅自将服务合同转包或分包给第三人的，以及中标人违反法律法规、规章或其他相关规范性文件的规定，影响合同履行的，采购人可以单方面解除合同而无须向中标人支付任何费用或承担其他任何责任，由此产生的经济损失和法律责任均由中标人承担。</w:t>
      </w:r>
      <w:r>
        <w:rPr>
          <w:rFonts w:hint="eastAsia" w:ascii="宋体" w:hAnsi="宋体" w:eastAsia="宋体" w:cs="宋体"/>
          <w:b w:val="0"/>
          <w:color w:val="auto"/>
          <w:highlight w:val="none"/>
          <w:lang w:eastAsia="zh-CN"/>
        </w:rPr>
        <w:br w:type="page" w:clear="all"/>
      </w:r>
      <w:r/>
    </w:p>
    <w:p>
      <w:pPr>
        <w:jc w:val="center"/>
        <w:rPr>
          <w:rFonts w:hint="eastAsia" w:ascii="宋体" w:hAnsi="宋体" w:eastAsia="宋体" w:cs="宋体"/>
          <w:b/>
          <w:sz w:val="36"/>
          <w:szCs w:val="36"/>
          <w:highlight w:val="none"/>
        </w:rPr>
        <w:outlineLvl w:val="0"/>
      </w:pPr>
      <w:r>
        <w:rPr>
          <w:rFonts w:hint="eastAsia" w:ascii="宋体" w:hAnsi="宋体" w:eastAsia="宋体" w:cs="宋体"/>
          <w:b/>
          <w:sz w:val="32"/>
          <w:szCs w:val="32"/>
          <w:highlight w:val="none"/>
        </w:rPr>
        <w:t xml:space="preserve">第六章  拟签订的合同文本</w:t>
      </w:r>
      <w:r/>
    </w:p>
    <w:p>
      <w:pPr>
        <w:ind w:right="0"/>
        <w:jc w:val="left"/>
        <w:keepLines w:val="0"/>
        <w:keepNext w:val="0"/>
        <w:pageBreakBefore w:val="0"/>
        <w:spacing w:line="44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rPr>
        <w:t xml:space="preserve">委托单位（甲方）：</w:t>
      </w:r>
      <w:r>
        <w:rPr>
          <w:rFonts w:hint="eastAsia" w:ascii="宋体" w:hAnsi="宋体" w:eastAsia="宋体" w:cs="宋体"/>
          <w:b/>
          <w:bCs/>
          <w:color w:val="auto"/>
          <w:sz w:val="21"/>
          <w:szCs w:val="21"/>
          <w:highlight w:val="none"/>
          <w:u w:val="single"/>
          <w:lang w:val="en-US" w:eastAsia="zh-CN"/>
        </w:rPr>
        <w:t xml:space="preserve">                  </w:t>
      </w:r>
      <w:r/>
    </w:p>
    <w:p>
      <w:pPr>
        <w:ind w:right="0"/>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受托单位（乙方）：</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  </w:t>
      </w:r>
      <w:r/>
    </w:p>
    <w:p>
      <w:pPr>
        <w:pStyle w:val="742"/>
        <w:ind w:right="0" w:firstLine="42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依据《中华人民共和国政府采购法》、《中华人民共和国民法典》以及有关法律、法规的规定，甲方、乙方经协商一致订立本合同。</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根据招标项目编号为号：项目（以下简称：“本项目”）的招标结果，确定乙方为</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w:t>
      </w:r>
      <w:r/>
    </w:p>
    <w:p>
      <w:pPr>
        <w:ind w:right="0"/>
        <w:keepLines w:val="0"/>
        <w:keepNext w:val="0"/>
        <w:pageBreakBefore w:val="0"/>
        <w:spacing w:line="44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一、项目概况</w:t>
      </w:r>
      <w:r/>
    </w:p>
    <w:p>
      <w:pPr>
        <w:ind w:right="0"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1、项目名称：</w:t>
      </w:r>
      <w:r>
        <w:rPr>
          <w:rFonts w:hint="eastAsia" w:ascii="宋体" w:hAnsi="宋体" w:eastAsia="宋体" w:cs="宋体"/>
          <w:color w:val="auto"/>
          <w:sz w:val="21"/>
          <w:szCs w:val="21"/>
          <w:highlight w:val="none"/>
          <w:lang w:eastAsia="zh-CN"/>
        </w:rPr>
        <w:t xml:space="preserve">新闸片区雨污分流提升改造及基础设施配套建设工程（一期）工程项目管理服务</w:t>
      </w:r>
      <w:r/>
    </w:p>
    <w:p>
      <w:pPr>
        <w:ind w:right="0"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2、项目内容：本项目为</w:t>
      </w:r>
      <w:r>
        <w:rPr>
          <w:rFonts w:hint="eastAsia" w:ascii="宋体" w:hAnsi="宋体" w:eastAsia="宋体" w:cs="宋体"/>
          <w:color w:val="auto"/>
          <w:sz w:val="21"/>
          <w:szCs w:val="21"/>
          <w:highlight w:val="none"/>
          <w:lang w:eastAsia="zh-CN"/>
        </w:rPr>
        <w:t xml:space="preserve">新闸片区雨污分流提升改造及基础设施配套建设工程（一期）工程项目管理服务，新闸片区雨污分流提升改造及基础设施配套建设工程（一期）</w:t>
      </w:r>
      <w:r>
        <w:rPr>
          <w:rFonts w:hint="eastAsia" w:ascii="宋体" w:hAnsi="宋体" w:eastAsia="宋体" w:cs="宋体"/>
          <w:szCs w:val="21"/>
          <w:highlight w:val="none"/>
          <w:lang w:val="en-US" w:eastAsia="zh-CN"/>
        </w:rPr>
        <w:t xml:space="preserve">总投资7902.14万元，其中：工程费用6793万元，工程建设其他费用732.85万元，基本预备费376.29万元。该项目位于钟楼经济开发区新闸街道内，实施范围包括飞龙西路沿线住宅小区(含新闸花苑一期、新闸花苑二期等)。项目建设内容包括对飞龙西路沿线住宅小区实施配套管网改造及停车场改造等</w:t>
      </w:r>
      <w:r>
        <w:rPr>
          <w:rFonts w:hint="eastAsia" w:ascii="宋体" w:hAnsi="宋体" w:eastAsia="宋体" w:cs="宋体"/>
          <w:color w:val="auto"/>
          <w:sz w:val="21"/>
          <w:szCs w:val="21"/>
          <w:highlight w:val="none"/>
          <w:lang w:val="en-US" w:eastAsia="zh-CN"/>
        </w:rPr>
        <w:t xml:space="preserve">。包括但不限于代表甲方包括但不限于各项手续办理、工程管理(进度、质量、安全、造价等)、合同管理、项目验收、现场安全巡查工作等方面，甲方给予相关协助。</w:t>
      </w:r>
      <w:r/>
    </w:p>
    <w:p>
      <w:pPr>
        <w:ind w:right="0"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3、项目地点：</w:t>
      </w:r>
      <w:r/>
    </w:p>
    <w:p>
      <w:pPr>
        <w:ind w:right="0"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、服务范围：</w:t>
      </w:r>
      <w:r/>
    </w:p>
    <w:p>
      <w:pPr>
        <w:ind w:right="0"/>
        <w:keepLines w:val="0"/>
        <w:keepNext w:val="0"/>
        <w:pageBreakBefore w:val="0"/>
        <w:spacing w:line="44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二、服务期限</w:t>
      </w:r>
      <w:r/>
    </w:p>
    <w:p>
      <w:pPr>
        <w:ind w:right="0" w:firstLine="422"/>
        <w:keepLines w:val="0"/>
        <w:keepNext w:val="0"/>
        <w:pageBreakBefore w:val="0"/>
        <w:spacing w:line="44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自合同签订之日起至项目竣工验收及档案资料移交完毕结束</w:t>
      </w:r>
      <w:r>
        <w:rPr>
          <w:rFonts w:hint="eastAsia" w:ascii="宋体" w:hAnsi="宋体" w:eastAsia="宋体" w:cs="宋体"/>
          <w:b/>
          <w:bCs/>
          <w:color w:val="auto"/>
          <w:sz w:val="21"/>
          <w:szCs w:val="21"/>
          <w:highlight w:val="none"/>
        </w:rPr>
        <w:t xml:space="preserve">。</w:t>
      </w:r>
      <w:r/>
    </w:p>
    <w:p>
      <w:pPr>
        <w:ind w:right="0"/>
        <w:keepLines w:val="0"/>
        <w:keepNext w:val="0"/>
        <w:pageBreakBefore w:val="0"/>
        <w:spacing w:line="44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三、合同组成部分</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下列文件为本合同不可分割部分：</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（1）中标（成交）通知书；</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（3）乙方在招投标过程中所作的其它承诺、声明、书面澄清等；</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及其附件；</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（5）合同附件。</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以上文件与本合同具有同等法律效力。</w:t>
      </w:r>
      <w:r/>
    </w:p>
    <w:p>
      <w:pPr>
        <w:ind w:righ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color w:val="auto"/>
          <w:sz w:val="21"/>
          <w:szCs w:val="21"/>
          <w:highlight w:val="none"/>
        </w:rPr>
        <w:t xml:space="preserve">合同价款及付款</w:t>
      </w:r>
      <w:r/>
    </w:p>
    <w:p>
      <w:pPr>
        <w:ind w:right="0" w:firstLine="420"/>
        <w:jc w:val="left"/>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en-US" w:eastAsia="zh-CN"/>
        </w:rPr>
        <w:t xml:space="preserve">合同优惠率为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w:t>
      </w:r>
      <w:r/>
    </w:p>
    <w:p>
      <w:pPr>
        <w:ind w:right="0" w:firstLine="420"/>
        <w:jc w:val="left"/>
        <w:keepLines w:val="0"/>
        <w:keepNext w:val="0"/>
        <w:pageBreakBefore w:val="0"/>
        <w:spacing w:line="440" w:lineRule="exact"/>
        <w:rPr>
          <w:rFonts w:hint="default" w:ascii="宋体" w:hAnsi="宋体" w:cs="宋体"/>
          <w:color w:val="000000"/>
          <w:sz w:val="21"/>
          <w:szCs w:val="21"/>
          <w:highlight w:val="none"/>
          <w:u w:val="none"/>
          <w:lang w:val="en-US" w:eastAsia="zh-CN"/>
        </w:rPr>
      </w:pPr>
      <w:r>
        <w:rPr>
          <w:rFonts w:hint="eastAsia" w:ascii="宋体" w:hAnsi="宋体" w:cs="宋体"/>
          <w:color w:val="000000"/>
          <w:sz w:val="21"/>
          <w:szCs w:val="21"/>
          <w:highlight w:val="none"/>
          <w:lang w:val="en-US" w:eastAsia="zh-CN"/>
        </w:rPr>
        <w:t xml:space="preserve">合同暂估价款：</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（暂按项目预算</w:t>
      </w:r>
      <w:r>
        <w:rPr>
          <w:rFonts w:hint="eastAsia" w:ascii="宋体" w:hAnsi="宋体" w:cs="宋体"/>
          <w:color w:val="auto"/>
          <w:sz w:val="21"/>
          <w:szCs w:val="21"/>
          <w:highlight w:val="none"/>
          <w:u w:val="none"/>
          <w:lang w:val="en-US" w:eastAsia="zh-CN"/>
        </w:rPr>
        <w:t xml:space="preserve">）</w:t>
      </w:r>
      <w:r>
        <w:rPr>
          <w:rFonts w:hint="eastAsia" w:ascii="宋体" w:hAnsi="宋体" w:cs="宋体"/>
          <w:b/>
          <w:bCs/>
          <w:color w:val="auto"/>
          <w:szCs w:val="21"/>
          <w:highlight w:val="none"/>
          <w:u w:val="none"/>
          <w:lang w:eastAsia="zh-CN"/>
        </w:rPr>
        <w:t xml:space="preserve">。</w:t>
      </w:r>
      <w:r/>
    </w:p>
    <w:p>
      <w:pPr>
        <w:ind w:right="0" w:firstLine="422"/>
        <w:jc w:val="left"/>
        <w:keepLines w:val="0"/>
        <w:keepNext w:val="0"/>
        <w:pageBreakBefore w:val="0"/>
        <w:spacing w:line="440" w:lineRule="exact"/>
        <w:rPr>
          <w:rFonts w:hint="eastAsia" w:ascii="宋体" w:hAnsi="宋体" w:cs="宋体"/>
          <w:szCs w:val="21"/>
          <w:highlight w:val="none"/>
          <w:u w:val="none"/>
          <w:lang w:val="en-US" w:eastAsia="zh-CN"/>
        </w:rPr>
      </w:pPr>
      <w:r>
        <w:rPr>
          <w:rFonts w:hint="eastAsia" w:ascii="宋体" w:hAnsi="宋体" w:eastAsia="宋体" w:cs="宋体"/>
          <w:b/>
          <w:bCs/>
          <w:szCs w:val="21"/>
          <w:highlight w:val="none"/>
          <w:u w:val="none"/>
        </w:rPr>
        <w:t xml:space="preserve">最终</w:t>
      </w:r>
      <w:r>
        <w:rPr>
          <w:rFonts w:hint="eastAsia" w:ascii="宋体" w:hAnsi="宋体" w:eastAsia="宋体" w:cs="宋体"/>
          <w:b/>
          <w:bCs/>
          <w:szCs w:val="21"/>
          <w:highlight w:val="none"/>
          <w:u w:val="none"/>
          <w:lang w:val="en-US" w:eastAsia="zh-CN"/>
        </w:rPr>
        <w:t xml:space="preserve">项目管理服务费</w:t>
      </w:r>
      <w:r>
        <w:rPr>
          <w:rFonts w:hint="eastAsia" w:ascii="宋体" w:hAnsi="宋体" w:eastAsia="宋体" w:cs="宋体"/>
          <w:szCs w:val="21"/>
          <w:highlight w:val="none"/>
          <w:u w:val="none"/>
        </w:rPr>
        <w:t xml:space="preserve">=</w:t>
      </w:r>
      <w:r>
        <w:rPr>
          <w:rFonts w:hint="eastAsia" w:ascii="宋体" w:hAnsi="宋体" w:cs="宋体"/>
          <w:b/>
          <w:bCs/>
          <w:color w:val="auto"/>
          <w:sz w:val="21"/>
          <w:szCs w:val="21"/>
          <w:highlight w:val="none"/>
          <w:u w:val="none"/>
          <w:lang w:val="en-US" w:eastAsia="zh-CN"/>
        </w:rPr>
        <w:t xml:space="preserve">项目管理范围内所有合同单位审定的计量款总和</w:t>
      </w:r>
      <w:r>
        <w:rPr>
          <w:rFonts w:hint="eastAsia" w:ascii="宋体" w:hAnsi="宋体" w:eastAsia="宋体" w:cs="宋体"/>
          <w:szCs w:val="21"/>
          <w:highlight w:val="none"/>
          <w:u w:val="none"/>
        </w:rPr>
        <w:t xml:space="preserve">×</w:t>
      </w:r>
      <w:r>
        <w:rPr>
          <w:rFonts w:hint="eastAsia" w:ascii="宋体" w:hAnsi="宋体" w:eastAsia="宋体" w:cs="宋体"/>
          <w:szCs w:val="21"/>
          <w:highlight w:val="none"/>
          <w:u w:val="none"/>
          <w:lang w:val="en-US" w:eastAsia="zh-CN"/>
        </w:rPr>
        <w:t xml:space="preserve">[</w:t>
      </w:r>
      <w:r>
        <w:rPr>
          <w:rFonts w:hint="eastAsia" w:ascii="宋体" w:hAnsi="宋体" w:eastAsia="宋体" w:cs="宋体"/>
          <w:b/>
          <w:bCs/>
          <w:color w:val="ff0000"/>
          <w:szCs w:val="21"/>
          <w:highlight w:val="none"/>
          <w:u w:val="none"/>
          <w:lang w:val="en-US" w:eastAsia="zh-CN"/>
        </w:rPr>
        <w:t xml:space="preserve">1.00%*</w:t>
      </w:r>
      <w:r>
        <w:rPr>
          <w:rFonts w:hint="eastAsia" w:ascii="宋体" w:hAnsi="宋体" w:eastAsia="宋体" w:cs="宋体"/>
          <w:b/>
          <w:bCs/>
          <w:color w:val="ff0000"/>
          <w:szCs w:val="21"/>
          <w:highlight w:val="none"/>
          <w:u w:val="none"/>
          <w:lang w:eastAsia="zh-CN"/>
        </w:rPr>
        <w:t xml:space="preserve">（</w:t>
      </w:r>
      <w:r>
        <w:rPr>
          <w:rFonts w:hint="eastAsia" w:ascii="宋体" w:hAnsi="宋体" w:eastAsia="宋体" w:cs="宋体"/>
          <w:b/>
          <w:bCs/>
          <w:color w:val="ff0000"/>
          <w:szCs w:val="21"/>
          <w:highlight w:val="none"/>
          <w:u w:val="none"/>
          <w:lang w:val="en-US" w:eastAsia="zh-CN"/>
        </w:rPr>
        <w:t xml:space="preserve">100%-优惠率</w:t>
      </w:r>
      <w:r>
        <w:rPr>
          <w:rFonts w:hint="eastAsia" w:ascii="宋体" w:hAnsi="宋体" w:eastAsia="宋体" w:cs="宋体"/>
          <w:b/>
          <w:bCs/>
          <w:color w:val="ff0000"/>
          <w:szCs w:val="21"/>
          <w:highlight w:val="none"/>
          <w:u w:val="none"/>
          <w:lang w:eastAsia="zh-CN"/>
        </w:rPr>
        <w:t xml:space="preserve">）</w:t>
      </w:r>
      <w:r>
        <w:rPr>
          <w:rFonts w:hint="eastAsia" w:ascii="宋体" w:hAnsi="宋体" w:eastAsia="宋体" w:cs="宋体"/>
          <w:szCs w:val="21"/>
          <w:highlight w:val="none"/>
          <w:u w:val="none"/>
          <w:lang w:val="en-US" w:eastAsia="zh-CN"/>
        </w:rPr>
        <w:t xml:space="preserve">]</w:t>
      </w:r>
      <w:r>
        <w:rPr>
          <w:rFonts w:hint="eastAsia" w:ascii="宋体" w:hAnsi="宋体" w:cs="宋体"/>
          <w:szCs w:val="21"/>
          <w:highlight w:val="none"/>
          <w:u w:val="none"/>
          <w:lang w:val="en-US" w:eastAsia="zh-CN"/>
        </w:rPr>
        <w:t xml:space="preserve">。</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cs="宋体"/>
          <w:szCs w:val="21"/>
          <w:highlight w:val="none"/>
          <w:u w:val="none"/>
          <w:lang w:val="en-US" w:eastAsia="zh-CN"/>
        </w:rPr>
        <w:t xml:space="preserve">最终项目管理服务费</w:t>
      </w:r>
      <w:r>
        <w:rPr>
          <w:rFonts w:hint="eastAsia" w:ascii="宋体" w:hAnsi="宋体" w:eastAsia="宋体" w:cs="宋体"/>
          <w:color w:val="000000"/>
          <w:sz w:val="21"/>
          <w:szCs w:val="21"/>
          <w:highlight w:val="none"/>
          <w:u w:val="none"/>
        </w:rPr>
        <w:t xml:space="preserve">应</w:t>
      </w:r>
      <w:r>
        <w:rPr>
          <w:rFonts w:hint="eastAsia" w:ascii="宋体" w:hAnsi="宋体" w:eastAsia="宋体" w:cs="宋体"/>
          <w:color w:val="000000"/>
          <w:sz w:val="21"/>
          <w:szCs w:val="21"/>
          <w:highlight w:val="none"/>
        </w:rPr>
        <w:t xml:space="preserve">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不再支付其他任何费用。</w:t>
      </w:r>
      <w:r>
        <w:rPr>
          <w:rFonts w:hint="eastAsia" w:ascii="宋体" w:hAnsi="宋体" w:eastAsia="宋体" w:cs="宋体"/>
          <w:color w:val="000000"/>
          <w:sz w:val="21"/>
          <w:szCs w:val="21"/>
          <w:highlight w:val="none"/>
          <w:lang w:val="en-US" w:eastAsia="zh-CN"/>
        </w:rPr>
        <w:t xml:space="preserve">计</w:t>
      </w:r>
      <w:r>
        <w:rPr>
          <w:rFonts w:hint="eastAsia" w:ascii="宋体" w:hAnsi="宋体" w:eastAsia="宋体" w:cs="宋体"/>
          <w:color w:val="000000"/>
          <w:sz w:val="21"/>
          <w:szCs w:val="21"/>
          <w:highlight w:val="none"/>
        </w:rPr>
        <w:t xml:space="preserve">价货币为人民币。</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1.1考核奖惩办法</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1.1.1甲方根据本合同约定，在甲乙双方权利义务对等的前提下制订具体考核奖惩办法。</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甲方依据乙方项目管理中质量控制、进度控制、成本控制、安全文明管理、合同信息管理、项目内外部相关单位协调、廉政建设、安全巡查等方面进行阶段性检查、考评，以书面形式经双方签字后成为考核结果，甲方可根据此结果进行奖罚。</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2、付款方式：现金或支票。</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3、付款时间：</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3.1签订合同后一个月内支付签约合同</w:t>
      </w:r>
      <w:r>
        <w:rPr>
          <w:rFonts w:hint="eastAsia" w:ascii="宋体" w:hAnsi="宋体" w:cs="宋体"/>
          <w:color w:val="auto"/>
          <w:sz w:val="21"/>
          <w:szCs w:val="21"/>
          <w:highlight w:val="none"/>
          <w:lang w:val="en-US" w:eastAsia="zh-CN"/>
        </w:rPr>
        <w:t xml:space="preserve">暂估</w:t>
      </w:r>
      <w:r>
        <w:rPr>
          <w:rFonts w:hint="eastAsia" w:ascii="宋体" w:hAnsi="宋体" w:eastAsia="宋体" w:cs="宋体"/>
          <w:color w:val="auto"/>
          <w:sz w:val="21"/>
          <w:szCs w:val="21"/>
          <w:highlight w:val="none"/>
          <w:lang w:val="en-US" w:eastAsia="zh-CN"/>
        </w:rPr>
        <w:t xml:space="preserve">价</w:t>
      </w:r>
      <w:r>
        <w:rPr>
          <w:rFonts w:hint="eastAsia" w:ascii="宋体" w:hAnsi="宋体" w:cs="宋体"/>
          <w:color w:val="auto"/>
          <w:sz w:val="21"/>
          <w:szCs w:val="21"/>
          <w:highlight w:val="none"/>
          <w:lang w:val="en-US" w:eastAsia="zh-CN"/>
        </w:rPr>
        <w:t xml:space="preserve">款</w:t>
      </w:r>
      <w:r>
        <w:rPr>
          <w:rFonts w:hint="eastAsia" w:ascii="宋体" w:hAnsi="宋体" w:eastAsia="宋体" w:cs="宋体"/>
          <w:color w:val="auto"/>
          <w:sz w:val="21"/>
          <w:szCs w:val="21"/>
          <w:highlight w:val="none"/>
          <w:lang w:val="en-US" w:eastAsia="zh-CN"/>
        </w:rPr>
        <w:t xml:space="preserve">的10%。</w:t>
      </w:r>
      <w:r/>
    </w:p>
    <w:p>
      <w:pPr>
        <w:ind w:firstLine="420"/>
        <w:keepLines w:val="0"/>
        <w:keepNext w:val="0"/>
        <w:pageBreakBefore w:val="0"/>
        <w:spacing w:line="44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3.2项目施工竣工后付</w:t>
      </w:r>
      <w:r>
        <w:rPr>
          <w:rFonts w:hint="eastAsia" w:ascii="宋体" w:hAnsi="宋体" w:eastAsia="宋体" w:cs="宋体"/>
          <w:b w:val="0"/>
          <w:bCs w:val="0"/>
          <w:color w:val="auto"/>
          <w:sz w:val="21"/>
          <w:szCs w:val="21"/>
          <w:highlight w:val="none"/>
          <w:u w:val="none"/>
          <w:lang w:val="en-US" w:eastAsia="zh-CN"/>
        </w:rPr>
        <w:t xml:space="preserve">至</w:t>
      </w:r>
      <w:r>
        <w:rPr>
          <w:rFonts w:hint="eastAsia" w:ascii="宋体" w:hAnsi="宋体" w:cs="宋体"/>
          <w:b w:val="0"/>
          <w:bCs w:val="0"/>
          <w:color w:val="auto"/>
          <w:sz w:val="21"/>
          <w:szCs w:val="21"/>
          <w:highlight w:val="none"/>
          <w:u w:val="none"/>
          <w:lang w:val="en-US" w:eastAsia="zh-CN"/>
        </w:rPr>
        <w:t xml:space="preserve">合同暂估价款</w:t>
      </w:r>
      <w:r>
        <w:rPr>
          <w:rFonts w:hint="eastAsia" w:ascii="宋体" w:hAnsi="宋体" w:eastAsia="宋体" w:cs="宋体"/>
          <w:b w:val="0"/>
          <w:bCs w:val="0"/>
          <w:color w:val="auto"/>
          <w:sz w:val="21"/>
          <w:szCs w:val="21"/>
          <w:highlight w:val="none"/>
          <w:u w:val="none"/>
          <w:lang w:val="en-US" w:eastAsia="zh-CN"/>
        </w:rPr>
        <w:t xml:space="preserve">的</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0%。</w:t>
      </w:r>
      <w:r/>
    </w:p>
    <w:p>
      <w:pPr>
        <w:pStyle w:val="779"/>
        <w:keepLines w:val="0"/>
        <w:keepNext w:val="0"/>
        <w:pageBreakBefore w:val="0"/>
        <w:spacing w:line="440" w:lineRule="exact"/>
        <w:widowControl w:val="off"/>
        <w:rPr>
          <w:rFonts w:hint="eastAsia" w:ascii="宋体" w:hAnsi="宋体" w:eastAsia="宋体" w:cs="宋体"/>
          <w:highlight w:val="none"/>
          <w:lang w:val="en-US" w:eastAsia="zh-CN"/>
        </w:rPr>
      </w:pPr>
      <w:r>
        <w:rPr>
          <w:rFonts w:hint="eastAsia" w:ascii="宋体" w:hAnsi="宋体" w:eastAsia="宋体" w:cs="宋体"/>
          <w:color w:val="auto"/>
          <w:sz w:val="21"/>
          <w:szCs w:val="21"/>
          <w:highlight w:val="none"/>
          <w:lang w:val="en-US" w:eastAsia="zh-CN"/>
        </w:rPr>
        <w:t xml:space="preserve">3.3项目经相关部门验收合格、审计完成且将相关资料归档后付清余款。</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五、项目管理依据</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1、国家现行的法律、法规、条例和项目管理的有关规定；</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2、政府主管部门和行业发布的建设工程设计、施工、监理及验收技术规范、规程，质量检验、评定、验收标准；</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3、当地各级政府发布的有关建设工程的法规和文件；</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4、委托项目管理合同；</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5、工程技术文件（包括审图合格的施工图纸、设计变更、设备资料、技术手册、往来文件等）；</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6、设备制造厂商提供的设备图纸和技术文件；</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7、经甲方批准的项目实施方案、项目实施计划、项目投资概预算；</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8、甲方与项目有关的第三方签订的合同（含招、投标文件，招标答疑，谈判纪要等）及有关的合法、有效的各种文件；</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9、乙方制订的经甲方批准的本项目建设管理制度。</w:t>
      </w:r>
      <w:r/>
    </w:p>
    <w:p>
      <w:pPr>
        <w:ind w:right="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六、项目管理服务内容</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包括但不限于</w:t>
      </w:r>
      <w:r>
        <w:rPr>
          <w:rFonts w:hint="eastAsia" w:ascii="宋体" w:hAnsi="宋体" w:eastAsia="宋体" w:cs="宋体"/>
          <w:color w:val="auto"/>
          <w:sz w:val="21"/>
          <w:szCs w:val="21"/>
          <w:highlight w:val="none"/>
          <w:lang w:val="en-US" w:eastAsia="zh-CN"/>
        </w:rPr>
        <w:t xml:space="preserve">代表甲方包括但不限于各项手续办理、工程管理(进度、质量、安全、造价等)、合同管理、项目验收、现场安全巡查工作等方面</w:t>
      </w:r>
      <w:r>
        <w:rPr>
          <w:rFonts w:hint="eastAsia" w:ascii="宋体" w:hAnsi="宋体" w:eastAsia="宋体" w:cs="宋体"/>
          <w:color w:val="auto"/>
          <w:sz w:val="21"/>
          <w:szCs w:val="21"/>
          <w:highlight w:val="none"/>
        </w:rPr>
        <w:t xml:space="preserve">。</w:t>
      </w:r>
      <w:r/>
    </w:p>
    <w:p>
      <w:pPr>
        <w:pStyle w:val="770"/>
        <w:ind w:left="0" w:right="0" w:firstLine="420"/>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1、完成委托项目从正式开始施工到项目</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验收的全过程项目管理工作：</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1.1乙方根据甲方确定的项目实施阶段的控制目标，制定实施阶段项目管理制度、项目管理程序、项目进度控制计划。</w:t>
      </w:r>
      <w:r/>
    </w:p>
    <w:p>
      <w:pPr>
        <w:ind w:right="0" w:firstLine="420"/>
        <w:jc w:val="left"/>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1.2乙方</w:t>
      </w:r>
      <w:r>
        <w:rPr>
          <w:rFonts w:hint="eastAsia" w:ascii="宋体" w:hAnsi="宋体" w:eastAsia="宋体" w:cs="宋体"/>
          <w:bCs/>
          <w:color w:val="auto"/>
          <w:sz w:val="21"/>
          <w:szCs w:val="21"/>
          <w:highlight w:val="none"/>
        </w:rPr>
        <w:t xml:space="preserve">负责对设计、勘察、监理、施工、招标代理、跟踪审计、</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、检测单位等进行日常管理。</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对工程施工阶段的工程质量、进度、投资、信息、文档进行管理，督促各参建单位严格执行合同约定。编制年度计划、用款计划申请；每季度末月20日前，编报工程项目建设资金使用情况及下季度计划；负责建设资金的支付管理流程，建立完善的资金支付管理制度，协助甲方设立项目专项资金账户，确保建设资金专款专用。</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协调处理施工过程中的设计技术变更等工作，协调相关矛盾。负责处理工程变更，签证工作。原则上对已批准的施工图纸不允许变更，如根据实际情况需变更的应采取审批程序，严禁未经批准擅自变更；工程签证须对工程量、工期和费用进行审核批准后，方可施行；重大变更和签证事先向甲方申报。</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1.5乙方负责组织开展工程各类中间验收、专项验收（如质监、消防、规划、环保、防雷、房管等验收）及</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验收和备案工作。</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1.6乙方配合甲方进行工程结算和审计，在项目实施过程中督促、配合跟踪审计单位人员的跟踪审计工作。</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1.7乙方负责各工程参建单位将工程</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档案资料整理、汇编、移交，办理工程档案备案手续。</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1.8乙方负责项目相关问题整改工作。</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1.9合同约定的其它职责。</w:t>
      </w:r>
      <w:r/>
    </w:p>
    <w:p>
      <w:pPr>
        <w:pStyle w:val="770"/>
        <w:ind w:left="0" w:right="0" w:firstLine="420"/>
        <w:keepLines w:val="0"/>
        <w:keepNext w:val="0"/>
        <w:pageBreakBefore w:val="0"/>
        <w:spacing w:after="0"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1.10</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对项目现场文明生产、安全生产、 施工人员治安管理等制订明确具体的控制措施，对突发事故有合理的应急处理预案。</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七、项目管理目标</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在合同确定后一月内提交项目管理规划实施规划，应包括质量目标、进度目标、成本目标的相关内容，并包括相应的控制管理措施。项目管理必须按照甲方进度要求推进项目，具备竣工交付条件60天内完成所有竣工备案、资料归档（质量验收通过后30天内完成资料和现场的移交）。由于乙方原因造成项目进度延误，每延迟一天扣罚项目管理费3000元。</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八、合同的开始、完成、变更与终止</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1、合同生效:本合同经双方法人代表或其授权委托人在合同上签字盖章后生效。</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2、开始服务日期:合同签订之日起。</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3、完成服务日期:</w:t>
      </w:r>
      <w:r>
        <w:rPr>
          <w:rFonts w:hint="eastAsia" w:ascii="宋体" w:hAnsi="宋体" w:eastAsia="宋体" w:cs="宋体"/>
          <w:color w:val="auto"/>
          <w:sz w:val="21"/>
          <w:szCs w:val="21"/>
          <w:highlight w:val="none"/>
          <w:lang w:val="en-US" w:eastAsia="zh-CN"/>
        </w:rPr>
        <w:t xml:space="preserve">项目竣工验收及档案资料移交完毕止</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4、变更:如果情况变更，致使本合同需要修改时，必须经双方书面同意才能成立。</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5、转让:乙方不得在没有甲方的书面同意下以任何方式将本合同所规定的义务转交给其他单位完成。</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6、合同顺延、推迟或终止。</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6.1因纯乙方原因（依据甲方、乙方来往文件）造成项目管理服务期拖延，拖延时间甲方不支付项目管理服务费。</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6.2如甲方书面通知乙方，本项目将被推迟或终止，乙方应在不损害项目利益的条件下尽快采取步骤结束服务。服务费按实际服务终止生效日期前的工作内容一次结清。</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九、双方的权利、义务和责任</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1、甲方的权利、义务和责任</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1.1甲方的权利</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1.1.1甲方有权要求更换违反职业道德或无法履行工作职责的乙方现场工程项目管理成员,由此产生一切费用由乙方承担。所有这些要求都必须以书面形式提出并述明具体理由。</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1.1.2甲方有权要求乙方赔偿因擅自变更建设内容、提高建设标准，致使工期延长、投资增加或工程质量不合格所造成的损失，按实际损失额赔偿（原则不超过合同金额税后总费用）。</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1.1.3工程规模、设计标准、使用功能的确认权，签证费用及工程款的最终签发权，对承包单位和甲供材料、设备采购的择优选择权归甲方所有。</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1.1.4甲方有权要求乙方提交项目管理工作月报和工程项目管理专项报告。</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1.1.5如甲方发现乙方管理混乱、质量及安全监督不到位、资料保存不完整、管理人员职业操守存在问题时，第一次口头警告，第二次发现同样问题时，有权处2000-5000元/次罚款。</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1.1.6由于纯乙方原因造成工作脱节，影响施工进度的，甲方有权处5000-10000元/次罚款。</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1.2甲方的义务</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甲方应支持乙方的工作。在整个项目建设过程中，甲方为乙方提供工作便利或创造条件。甲方授权为其代表，负责与乙方的联系。对乙方提交决策的事宜应在规定的时间内给予书面答复（包含电子文件答复）和签署相关文件，如更换甲方代表，需提前一周书面通知乙方。</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1.2.2甲方应当在双方约定的时间内向乙方书面提供与工程有关的为顺利开展工程项目管理服务所需的资料，包括有关政府部门批文、设计文件等。</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1.2.3提供工程项目管理现场人员所需的办公用房、通讯和基本食宿条件。</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1.2.4负责向项目其他参与方，如设计单位、施工单位、监理单位、材料设备供应单位以及甲方内部各职能部门明确乙方的工作性质和身份，要求其服从乙方现场管理制度，并提供支持与配合。</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1.3甲方的责任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1.3.1甲方应按本合同相应条款的规定及时向乙方支付工程项目管理服务费用。</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1.3.2该项目实施中发生的各类工程建设的国家税收、政府规费、工程款、中介咨询服务费等全部费用由甲方承担，逾期支付由甲方承担责任。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1.3.3甲方负责项目咨询单位、勘察单位、设计单位、监理单位、招标代理等单位的择优选择权并支付相应费用。</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参建各方与甲方的合同中，作为甲方授权的管理方写入合同，以便更好地实施项目管理工作，如因甲方原因，选取了不称职的施工、监理、全过程审计等单位，经乙方提出后未予撤换或采取有效惩罚措施的，所造成一切后果与乙方无关。</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2、乙方的权利、义务和责任：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2.1乙方的权利</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2.1.1甲方在委托的工程范围内，授予乙方以下权利：</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2.1.2在选取本工程的监理单位、施工单位、设备材料采购人、分包单位及材料设备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时有考察权和建议权；</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2.1.3工程建设有关事项包括工程规模、设计标准、规划设计、生产工艺设计和使用功能要求的知情权和建议权；</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2.1.4工程建筑、结构设计和其他专业设计中的技术问题，按照安全和优化的原则，有建议权；负责联系、落实经甲方同意的设计变更和变更图纸的工作。</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2.1.5对工程变更产生的费用有初审权，所有签证生效要求必须由甲方、乙方、监理、全过程审计、施工五方会签；</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2.1.6工程施工进度的检查监督权，以及工程实际竣工（质量验收）日期提前或超过合同竣工（质量验收）期限的核查权和工期延误的处罚权。</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2.1.7在工程承包合同约定的工程造价范围内，工程款支付复核权和建议权，以及结算工程款的初审权与否定建议权。乙方应对工程款的拨付确认签字。</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在项目管理过程中乙方如发现承包商工作不力或发现承包单位管理人员与投标文件中管理人员不符合，或存在挂靠、转包现象，甲方应视为承包商违约并按合同条款对承包商作出处罚，乙方可向甲方建议调换承包商有关人员。</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负责督促监理编制工程监理规划、实施细则、专项方案；督促监理组织和审查参建各方编制的工程项目制度、方案，并监督实施规划的贯彻和实施。乙方对违反工程项目现场实施规划的参建各方有一定额度处罚的权力。</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2.2乙方的义务</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2.2.1遵守法律、法规和条例:乙方应按照国家、江苏省和常州市的有关法律、法规和条例提供工程项目管理服务。</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2.2.2拒收工程管理费用以外的其他任何费用。本合同第四条的由乙方向甲方收取的工程项目管理费用，是乙方在履行本合同过程中所能得到的唯一报酬。</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2.2.3提供工程管理服务：乙方应按本合同第六条规定的服务内容，提供工程项目管理服务。乙方对其在本合同的服务应负有责任。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2.2.4乙方按照本合同约定根据管理工作的需要积极组织人员设立项目管理机构，并向甲方报送委派的项目经理以及管理机构主要成员名单。并任命为项目部经理，负责该项目的项目管理工作。</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2.2.5乙方在履行本合同期间，应努力为甲方提供与其水平相适应的咨询意见，认真、勤奋地工作，协助甲方实现项目预定的目标。</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2.2.6项目管理过程中若发生伤亡及其他安全事故，乙方应立即督促监理单位组织施工单位进行应急处理并做好善后工作。</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2.2.7乙方项目负责人应每周不少于2次向甲方汇报工作进展，并不定期告知项目的过程状态，项目负责人应参加甲方组织的例会、专题会议。</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2.3乙方的责任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2.3.1责任的范围：如由于乙方未经甲方同意擅自变更设计或发出错误指令所造成的直接经济损失应由乙方承担，乙方赔偿按实际损失额赔偿，甲方有权在服务费中抵扣，并保留进一步追诉的权利。</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2.3.2乙方应在各施工阶段及时办理各类审批手续，不得影响施工进度，若纯乙方原因影响施工进度，甲方有权处以一定的经济处罚。</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2.3.3乙方应该制定各类项目管理制度，收集整理各类管理资料，以便甲方随时查阅，并保障项目规范高效实施。</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2.3.4乙方应将现场发生的重大事项及时向甲方汇报。</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2.3.5乙方不得为追求投资节约而擅自缩小工程范围、降低工程质量标准、增大概算投资，否则应该承担相应的违约责任。</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2.3.6甲方向乙方发出的书面指示和指令，乙方应积极落实和协调解决。</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2.3.7由于第三方（监理、设计、施工、供货、配套单位）原因造成甲方的损失，乙方应协助甲方，依据甲方与第三方合同追究责任人的经济赔偿。</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2.3.8乙方责任的届满：乙方的责任期即委托工程项目管理合同的有效期。</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十、对违约的认定和索赔</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1、乙方的违约情形</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1.1如乙方违约，乙方承担违约责任，赔偿因其违约对甲方造成的损失</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1.1.1乙方未能按本合同约定履行合同义务；</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1.1.2因乙方的原因不能按照合同约定的竣工（质量验收）日期或顺延后的竣工（质量验收）日期竣工（验收）；</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1.1.3因乙方的原因导致工程质量达不到合同约定的质量标准；</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1.1.4乙方未经甲方同意，随意更换项目管理人员，或其长期不在岗的；</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1.1.5因乙方擅自发出的错误指令，导致质量安全事故。</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1.2如乙方发生以下重大违规行为的，甲方有权解除本合同</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1.2.1虚报、谎报、隐瞒必须上报的工程管理情况（包括但不限于工程进度、质量情况、安全建设情况）；</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1.2.2与参建单位、监理单位等串通作出损害甲方利益的；</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1.2.3懈怠履行项目管理服务工作导致工期延误的；</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1.2.4擅自同意设计变更、缩小工程范围、降低工程质量，及未按本合同约定擅自作出决定等的。</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当一方违约后，另一方要求违约方继续履行合同时，违约方承担上述违约责任后仍应继续履行合同。由于一方违约而导致本协议解除，违约方需按现行法律法规承担解除相关合同而承担的违约金、赔偿金及处理争议的费用。</w:t>
      </w:r>
      <w:r/>
    </w:p>
    <w:p>
      <w:pPr>
        <w:ind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2、由于违约或终止而发生的对损失的索赔，甲方与乙方应协商确定。</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十一、保密</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本项目中所涉及的双方的文件、图纸和其他任何商业信息，未经另外一方许可，一方不得以任何形式用于合同之外的目的或向其他方泄露任何方的资料。 </w:t>
      </w:r>
      <w:r/>
    </w:p>
    <w:p>
      <w:pPr>
        <w:ind w:right="0"/>
        <w:keepLines w:val="0"/>
        <w:keepNext w:val="0"/>
        <w:pageBreakBefore w:val="0"/>
        <w:spacing w:line="440" w:lineRule="exact"/>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十二、合同的解除和转让</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outlineLvl w:val="2"/>
      </w:pPr>
      <w:r>
        <w:rPr>
          <w:rFonts w:hint="eastAsia" w:ascii="宋体" w:hAnsi="宋体" w:eastAsia="宋体" w:cs="宋体"/>
          <w:bCs/>
          <w:color w:val="auto"/>
          <w:sz w:val="21"/>
          <w:szCs w:val="21"/>
          <w:highlight w:val="none"/>
        </w:rPr>
        <w:t xml:space="preserve">1、合同的解除</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（1）有下列情形之一，合同一方可以解除合同</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因不可抗力致使不能实现合同目的，未受不可抗力影响的一方有权解除合同；因合同一方违约导致合同不能履行，另一方有权解除合同。</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（2）有权解除合同的一方，应当在违约事实或不可抗力发生之后三十天内书面通知对方以主张解除合同，合同在书面通知到达对方时解除。</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outlineLvl w:val="2"/>
      </w:pPr>
      <w:r>
        <w:rPr>
          <w:rFonts w:hint="eastAsia" w:ascii="宋体" w:hAnsi="宋体" w:eastAsia="宋体" w:cs="宋体"/>
          <w:bCs/>
          <w:color w:val="auto"/>
          <w:sz w:val="21"/>
          <w:szCs w:val="21"/>
          <w:highlight w:val="none"/>
        </w:rPr>
        <w:t xml:space="preserve">2、合同的转让</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合同的部分和全部都不得转让。</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十三、争议解决</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甲乙双方在合同履行期间发生争议时，可以和解或者要求有关主管部门调解。一方不愿和解、调解或者和解、调解不成的，双方可以选择以下</w:t>
      </w:r>
      <w:r>
        <w:rPr>
          <w:rFonts w:hint="eastAsia" w:ascii="宋体" w:hAnsi="宋体" w:eastAsia="宋体" w:cs="宋体"/>
          <w:b w:val="0"/>
          <w:bCs/>
          <w:color w:val="auto"/>
          <w:sz w:val="21"/>
          <w:szCs w:val="21"/>
          <w:highlight w:val="none"/>
          <w:u w:val="single"/>
        </w:rPr>
        <w:t xml:space="preserve">（2）</w:t>
      </w:r>
      <w:r>
        <w:rPr>
          <w:rFonts w:hint="eastAsia" w:ascii="宋体" w:hAnsi="宋体" w:eastAsia="宋体" w:cs="宋体"/>
          <w:color w:val="auto"/>
          <w:sz w:val="21"/>
          <w:szCs w:val="21"/>
          <w:highlight w:val="none"/>
        </w:rPr>
        <w:t xml:space="preserve">方式解决争议：</w:t>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（1）双方约定向常州仲裁委员会申请仲裁。</w:t>
      </w:r>
      <w:r/>
    </w:p>
    <w:p>
      <w:pPr>
        <w:ind w:righ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（2）向甲方所在地</w:t>
      </w:r>
      <w:r>
        <w:rPr>
          <w:rFonts w:hint="eastAsia" w:ascii="宋体" w:hAnsi="宋体" w:eastAsia="宋体" w:cs="宋体"/>
          <w:color w:val="auto"/>
          <w:sz w:val="21"/>
          <w:szCs w:val="21"/>
          <w:highlight w:val="none"/>
          <w:lang w:eastAsia="zh-CN"/>
        </w:rPr>
        <w:t xml:space="preserve">有</w:t>
      </w:r>
      <w:r>
        <w:rPr>
          <w:rFonts w:hint="eastAsia" w:ascii="宋体" w:hAnsi="宋体" w:eastAsia="宋体" w:cs="宋体"/>
          <w:color w:val="auto"/>
          <w:sz w:val="21"/>
          <w:szCs w:val="21"/>
          <w:highlight w:val="none"/>
        </w:rPr>
        <w:t xml:space="preserve">管辖权的人民法院起诉。</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十四、其他约定</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原因，未完成本合同约定的总工期目标，每延迟一天扣罚项目管理费3000元。</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原因，未完成本合同约定的质量目标，扣罚项目管理费总额的10%。</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原因，未完成本合同约定的文明施工目标，扣罚项目管理费总额的5%。</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原因，造成重大安全事故，</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除全额承担受害人经济赔偿责任和相应的法律责任外，扣罚项目管理费总额的5%。</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在合同附件中拟定的项目负责人、主要项目管理人员经</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同意，方可更换。</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自行更换项目负责人，扣罚项目管理费2万元；</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自行更换专业项目管理人员，每发生一人次扣罚项目管理费1万元。如情节严重，</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愿接受可能导致的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解除委托合同的后果。</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期间，项目负责人每周在项目现场上班时间不少于5天，每周不少于40小时，如不能满足要求，每发现一次，罚款1000元；项目管理人员必须定点在项目现场上班时间不少于5天，每周不少于40小时，如不能满足要求，每发现一次，罚款500元。</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7、项目例会和重要的专题会议必须由项目负责人主持召开（以会议签到为凭），如有特殊情况应提出书面申请经甲方同意后，方可由项目负责人代表代替主持；如不能满足要求，每发现一次，罚款1000元。</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8、乙方应及时配合甲方做好项目建设期间各级领导来工程现场的后勤接待等服务工作，如不能满足要求，每发现一次，罚款1000元。</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验收结束后一个月内，乙方应向甲方提交2套完整的、符合城建档案资料归档要求的项目管理竣工资料和其他基建档案资料。</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十五、缺陷责任</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1、本项目缺陷责任期自实际质量验收合格日期起计算。在全部工程</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验收前，已经甲方提前验收的单位工程，其缺陷责任期的计算日期相应提前。</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缺陷责任期内，甲方对已接收使用的工程负责日常维护工作。甲方在使用过程中，发现已接收的工程存在新的缺陷或已修复的缺陷部位或部件又遭损坏的，乙方应负责查验、督促施工单位修复，直至检验合格为止，该修复所需管理费用由乙方自行承担。但经乙方和甲方共同查验后属甲方原因造成的，由甲方承担所需管理费用。</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3、非因甲方原因造成某项缺陷或损坏使某项工程或工程设备不能按原定目标使用而需要再次检查、检验和修复的，甲方有权要求乙方相应延长缺陷责任期。</w:t>
      </w:r>
      <w:r/>
    </w:p>
    <w:p>
      <w:pPr>
        <w:ind w:right="0"/>
        <w:jc w:val="left"/>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十六、保修期</w:t>
      </w:r>
      <w:r/>
    </w:p>
    <w:p>
      <w:pPr>
        <w:ind w:right="0"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本项目质量保修期从工程</w:t>
      </w:r>
      <w:r>
        <w:rPr>
          <w:rFonts w:hint="eastAsia" w:ascii="宋体" w:hAnsi="宋体" w:eastAsia="宋体" w:cs="宋体"/>
          <w:color w:val="auto"/>
          <w:sz w:val="21"/>
          <w:szCs w:val="21"/>
          <w:highlight w:val="none"/>
          <w:lang w:eastAsia="zh-CN"/>
        </w:rPr>
        <w:t xml:space="preserve">质量</w:t>
      </w:r>
      <w:r>
        <w:rPr>
          <w:rFonts w:hint="eastAsia" w:ascii="宋体" w:hAnsi="宋体" w:eastAsia="宋体" w:cs="宋体"/>
          <w:color w:val="auto"/>
          <w:sz w:val="21"/>
          <w:szCs w:val="21"/>
          <w:highlight w:val="none"/>
        </w:rPr>
        <w:t xml:space="preserve">验收合格之日起计算。保修期内出现工程质量问题，由乙方负责向甲方提供免费保修管理服务，督促施工单位履行保修责任。</w:t>
      </w:r>
      <w:r/>
    </w:p>
    <w:p>
      <w:pPr>
        <w:ind w:right="0"/>
        <w:keepLines w:val="0"/>
        <w:keepNext w:val="0"/>
        <w:pageBreakBefore w:val="0"/>
        <w:spacing w:line="440" w:lineRule="exact"/>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十七、其他</w:t>
      </w:r>
      <w:r/>
    </w:p>
    <w:p>
      <w:pPr>
        <w:pStyle w:val="742"/>
        <w:ind w:right="0" w:firstLine="420"/>
        <w:keepLines w:val="0"/>
        <w:keepNext w:val="0"/>
        <w:pageBreakBefore w:val="0"/>
        <w:spacing w:before="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bookmarkStart w:id="3" w:name="OLE_LINK21"/>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份，自甲乙双方签字盖章后生效，甲乙双方各执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w:t>
      </w:r>
      <w:bookmarkEnd w:id="3"/>
      <w:r/>
      <w:r/>
    </w:p>
    <w:p>
      <w:pPr>
        <w:ind w:righ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、其他未尽事宜由甲、乙双方友好协商，协同解决。</w:t>
      </w:r>
      <w:r/>
    </w:p>
    <w:p>
      <w:pPr>
        <w:pStyle w:val="742"/>
        <w:ind w:right="0"/>
        <w:keepLines w:val="0"/>
        <w:keepNext w:val="0"/>
        <w:pageBreakBefore w:val="0"/>
        <w:spacing w:before="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42"/>
        <w:ind w:right="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甲方(盖章):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乙方(盖章):</w:t>
      </w:r>
      <w:r/>
    </w:p>
    <w:p>
      <w:pPr>
        <w:ind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单位地址：</w:t>
      </w:r>
      <w:r/>
    </w:p>
    <w:p>
      <w:pPr>
        <w:pStyle w:val="742"/>
        <w:ind w:right="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742"/>
        <w:ind w:right="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经办人:</w:t>
      </w:r>
      <w:r/>
    </w:p>
    <w:p>
      <w:pPr>
        <w:pStyle w:val="742"/>
        <w:ind w:right="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right="0"/>
        <w:keepLines w:val="0"/>
        <w:keepNext w:val="0"/>
        <w:pageBreakBefore w:val="0"/>
        <w:spacing w:line="4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right="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签订</w:t>
      </w:r>
      <w:r>
        <w:rPr>
          <w:rFonts w:hint="eastAsia" w:ascii="宋体" w:hAnsi="宋体" w:eastAsia="宋体" w:cs="宋体"/>
          <w:b w:val="0"/>
          <w:bCs w:val="0"/>
          <w:color w:val="auto"/>
          <w:sz w:val="21"/>
          <w:szCs w:val="21"/>
          <w:highlight w:val="none"/>
        </w:rPr>
        <w:t xml:space="preserve">日期：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w:t>
      </w:r>
      <w:r/>
    </w:p>
    <w:p>
      <w:pPr>
        <w:pStyle w:val="767"/>
        <w:ind w:right="0"/>
        <w:keepLines w:val="0"/>
        <w:keepNext w:val="0"/>
        <w:pageBreakBefore w:val="0"/>
        <w:spacing w:before="0" w:beforeAutospacing="0" w:after="0" w:afterAutospacing="0" w:line="440" w:lineRule="exact"/>
        <w:tabs>
          <w:tab w:val="left" w:pos="7140" w:leader="none"/>
        </w:tabs>
        <w:rPr>
          <w:rFonts w:hint="eastAsia" w:ascii="宋体" w:hAnsi="宋体" w:eastAsia="宋体" w:cs="宋体"/>
          <w:sz w:val="21"/>
          <w:szCs w:val="21"/>
          <w:highlight w:val="none"/>
          <w:lang w:bidi="ar"/>
        </w:rPr>
      </w:pPr>
      <w:r>
        <w:rPr>
          <w:rFonts w:hint="eastAsia" w:ascii="宋体" w:hAnsi="宋体" w:eastAsia="宋体" w:cs="宋体"/>
          <w:color w:val="auto"/>
          <w:sz w:val="21"/>
          <w:szCs w:val="21"/>
          <w:highlight w:val="none"/>
          <w:lang w:val="en-US" w:eastAsia="zh-CN"/>
        </w:rPr>
        <w:t xml:space="preserve">签订地点：</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第七章  投标文件格式</w:t>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投标人编制文件须知</w:t>
      </w:r>
      <w:r/>
    </w:p>
    <w:p>
      <w:pPr>
        <w:ind w:firstLine="420"/>
        <w:spacing w:line="480" w:lineRule="auto"/>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480" w:lineRule="auto"/>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szCs w:val="21"/>
          <w:highlight w:val="none"/>
        </w:rPr>
        <w:t xml:space="preserve">投标无效</w:t>
      </w:r>
      <w:r>
        <w:rPr>
          <w:rFonts w:hint="eastAsia" w:ascii="宋体" w:hAnsi="宋体" w:eastAsia="宋体" w:cs="宋体"/>
          <w:szCs w:val="21"/>
          <w:highlight w:val="none"/>
        </w:rPr>
        <w:t xml:space="preserve">。未标记“实质性格式”的文件和招标文件未提供格式的内容，可由投标人自行编写。</w:t>
      </w:r>
      <w:r/>
    </w:p>
    <w:p>
      <w:pPr>
        <w:ind w:firstLine="420"/>
        <w:spacing w:line="480" w:lineRule="auto"/>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3、全部声明和问题的回答及所附材料必须是真实的、准确的和完整的。</w:t>
      </w:r>
      <w:r/>
    </w:p>
    <w:p>
      <w:pPr>
        <w:ind w:firstLine="420"/>
        <w:spacing w:line="480" w:lineRule="auto"/>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4、实行电子化不见面交易方式的，加盖公章、签名等均通过投标文件编制工具加盖电子公章、签字、签章或印鉴。</w:t>
      </w:r>
      <w:r/>
    </w:p>
    <w:p>
      <w:pPr>
        <w:rPr>
          <w:rFonts w:hint="eastAsia" w:ascii="宋体" w:hAnsi="宋体" w:eastAsia="宋体" w:cs="宋体"/>
          <w:b/>
          <w:spacing w:val="20"/>
          <w:sz w:val="24"/>
          <w:highlight w:val="none"/>
        </w:rPr>
      </w:pPr>
      <w:r>
        <w:rPr>
          <w:rFonts w:hint="eastAsia" w:ascii="宋体" w:hAnsi="宋体" w:eastAsia="宋体" w:cs="宋体"/>
          <w:b/>
          <w:spacing w:val="20"/>
          <w:sz w:val="24"/>
          <w:highlight w:val="none"/>
        </w:rPr>
        <w:br w:type="page" w:clear="all"/>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r>
      <w:r/>
    </w:p>
    <w:p>
      <w:pPr>
        <w:jc w:val="center"/>
        <w:rPr>
          <w:rFonts w:hint="eastAsia" w:ascii="宋体" w:hAnsi="宋体" w:eastAsia="宋体" w:cs="宋体"/>
          <w:b/>
          <w:spacing w:val="60"/>
          <w:sz w:val="72"/>
          <w:szCs w:val="72"/>
          <w:highlight w:val="none"/>
        </w:rPr>
      </w:pPr>
      <w:r>
        <w:rPr>
          <w:rFonts w:hint="eastAsia" w:ascii="宋体" w:hAnsi="宋体" w:eastAsia="宋体" w:cs="宋体"/>
          <w:b/>
          <w:spacing w:val="60"/>
          <w:sz w:val="72"/>
          <w:szCs w:val="72"/>
          <w:highlight w:val="none"/>
        </w:rPr>
      </w:r>
      <w:r/>
    </w:p>
    <w:p>
      <w:pPr>
        <w:jc w:val="center"/>
        <w:rPr>
          <w:rFonts w:hint="eastAsia" w:ascii="宋体" w:hAnsi="宋体" w:eastAsia="宋体" w:cs="宋体"/>
          <w:b/>
          <w:spacing w:val="60"/>
          <w:sz w:val="72"/>
          <w:szCs w:val="72"/>
          <w:highlight w:val="none"/>
        </w:rPr>
      </w:pPr>
      <w:r>
        <w:rPr>
          <w:rFonts w:hint="eastAsia" w:ascii="宋体" w:hAnsi="宋体" w:eastAsia="宋体" w:cs="宋体"/>
          <w:b/>
          <w:spacing w:val="60"/>
          <w:sz w:val="72"/>
          <w:szCs w:val="72"/>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spacing w:line="600" w:lineRule="auto"/>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spacing w:line="60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spacing w:line="60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投标人名称 ：</w:t>
      </w:r>
      <w:r>
        <w:rPr>
          <w:rFonts w:hint="eastAsia" w:ascii="宋体" w:hAnsi="宋体" w:eastAsia="宋体" w:cs="宋体"/>
          <w:b/>
          <w:sz w:val="36"/>
          <w:highlight w:val="none"/>
          <w:u w:val="single"/>
        </w:rPr>
        <w:t xml:space="preserve">               </w:t>
      </w:r>
      <w:r/>
    </w:p>
    <w:p>
      <w:pPr>
        <w:spacing w:line="60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widowControl/>
        <w:rPr>
          <w:rFonts w:hint="eastAsia" w:ascii="宋体" w:hAnsi="宋体" w:eastAsia="宋体" w:cs="宋体"/>
          <w:b/>
          <w:sz w:val="32"/>
          <w:szCs w:val="32"/>
          <w:highlight w:val="none"/>
        </w:rPr>
        <w:outlineLvl w:val="1"/>
      </w:pPr>
      <w:r>
        <w:rPr>
          <w:rFonts w:hint="eastAsia" w:ascii="宋体" w:hAnsi="宋体" w:eastAsia="宋体" w:cs="宋体"/>
          <w:b/>
          <w:spacing w:val="20"/>
          <w:sz w:val="32"/>
          <w:szCs w:val="32"/>
          <w:highlight w:val="none"/>
        </w:rPr>
        <w:br w:type="page" w:clear="all"/>
      </w:r>
      <w:r>
        <w:rPr>
          <w:rFonts w:hint="eastAsia" w:ascii="宋体" w:hAnsi="宋体" w:eastAsia="宋体" w:cs="宋体"/>
          <w:b/>
          <w:sz w:val="32"/>
          <w:szCs w:val="32"/>
          <w:highlight w:val="none"/>
        </w:rPr>
        <w:t xml:space="preserve">一、资格证明文件</w:t>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1-1有效的法人或者其他组织的营业执照等证明文件复印件</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 投标人资格声明函（实质性格式）</w:t>
      </w:r>
      <w:r/>
    </w:p>
    <w:p>
      <w:pPr>
        <w:jc w:val="center"/>
        <w:spacing w:before="120" w:line="360" w:lineRule="auto"/>
        <w:widowControl/>
        <w:rPr>
          <w:rFonts w:hint="eastAsia"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p>
    <w:p>
      <w:pPr>
        <w:pStyle w:val="743"/>
        <w:ind w:firstLine="0"/>
        <w:spacing w:line="460" w:lineRule="exac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eastAsia="zh-CN"/>
        </w:rPr>
        <w:t xml:space="preserve">常州市钟楼区新闸街道办事处</w:t>
      </w:r>
      <w:r/>
    </w:p>
    <w:p>
      <w:pPr>
        <w:pStyle w:val="743"/>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常州青枫招标有限公司</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按照《中华人民共和国政府采购法》第二十二条和招标文件的规定，我单位郑重声明如下：</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一、我单位是按照中华人民共和国法律规定登记注册的，注册地点为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，全称为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，统一社会信用代码为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，法定代表人（单位负责人）为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b/>
          <w:sz w:val="21"/>
          <w:szCs w:val="21"/>
          <w:highlight w:val="none"/>
        </w:rPr>
        <w:t xml:space="preserve">（如属于分公司经总公司授权参与项目，由总公司承担民事责任的，需提供总公司项目授权书）</w:t>
      </w:r>
      <w:r>
        <w:rPr>
          <w:rFonts w:hint="eastAsia" w:ascii="宋体" w:hAnsi="宋体" w:eastAsia="宋体" w:cs="宋体"/>
          <w:sz w:val="21"/>
          <w:szCs w:val="21"/>
          <w:highlight w:val="none"/>
        </w:rPr>
        <w:t xml:space="preserve">。</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二、我单位具有良好的商业信誉（指投标人经营状况良好，无本资格声明第十条情形）和健全的财务会计制度。</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三、我单位依法进行纳税和社会保险申报并实际履行了义务。</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六、我单位具备法律、行政法规规定的其他条件。</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七、与我单位存在“单位负责人为同一人或者存在直接控股、管理关系”的其他单位信息如下（如无此情形的，填写“无”）：</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1、与我单位的法定代表人（单位负责人）为同一人的其他单位如下：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2、我单位直接控股的其他单位如下：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3、与我单位存在管理关系的其他单位如下：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八、我单位不属于为本项目提供整体设计、规范编制或者项目管理、监理、检测等服务的投标人。</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九、我单位无以下不良信用记录情形：</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1、在“信用中国”网站被列入失信被执行人和重大税收违法案件当事人名单；</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2、在“中国政府采购网”网站被列入政府采购严重违法失信行为记录名单；</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3、不符合《政府采购法》第二十二条规定的条件。</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我单位保证上述声明的事项都是真实的，如有虚假，我单位愿意承担相应的法律责任，并承担因此所造成的一切损失。</w:t>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3"/>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3"/>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投标人：（加盖公章）</w:t>
      </w:r>
      <w:r/>
    </w:p>
    <w:p>
      <w:pPr>
        <w:pStyle w:val="743"/>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法定代表人（或单位负责人）签字或盖章：</w:t>
      </w:r>
      <w:r/>
    </w:p>
    <w:p>
      <w:pPr>
        <w:pStyle w:val="743"/>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28"/>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说明：投标人承诺不实的，依据《政府采购法》第七十七条“提供虚假材料谋取中标、成交的”有关规定予以处理。</w:t>
      </w:r>
      <w:r/>
    </w:p>
    <w:p>
      <w:pPr>
        <w:rPr>
          <w:rFonts w:hint="eastAsia" w:ascii="宋体" w:hAnsi="宋体" w:eastAsia="宋体" w:cs="宋体"/>
          <w:b/>
          <w:bCs/>
          <w:szCs w:val="21"/>
          <w:highlight w:val="none"/>
        </w:rPr>
      </w:pPr>
      <w:r>
        <w:rPr>
          <w:rFonts w:hint="eastAsia" w:ascii="宋体" w:hAnsi="宋体" w:eastAsia="宋体" w:cs="宋体"/>
          <w:b/>
          <w:bCs/>
          <w:szCs w:val="21"/>
          <w:highlight w:val="none"/>
        </w:rPr>
        <w:br w:type="page" w:clear="all"/>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 落实政府采购政策需满足的资格要求</w:t>
      </w:r>
      <w:r/>
    </w:p>
    <w:p>
      <w:pPr>
        <w:spacing w:line="360" w:lineRule="auto"/>
        <w:tabs>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2-1中小企业声明函（实质性格式）</w:t>
      </w:r>
      <w:r/>
    </w:p>
    <w:p>
      <w:pPr>
        <w:jc w:val="center"/>
        <w:spacing w:before="240" w:after="24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中小企业声明函（服务）格式</w:t>
      </w:r>
      <w:r/>
    </w:p>
    <w:p>
      <w:pPr>
        <w:ind w:firstLine="420"/>
        <w:jc w:val="left"/>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spacing w:val="6"/>
          <w:szCs w:val="21"/>
          <w:highlight w:val="none"/>
          <w:u w:val="single"/>
          <w:lang w:eastAsia="zh-CN"/>
        </w:rPr>
        <w:t xml:space="preserve">常州市钟楼区新闸街道办事处</w:t>
      </w:r>
      <w:r>
        <w:rPr>
          <w:rFonts w:hint="eastAsia" w:ascii="宋体" w:hAnsi="宋体" w:eastAsia="宋体" w:cs="宋体"/>
          <w:szCs w:val="21"/>
          <w:highlight w:val="none"/>
        </w:rPr>
        <w:t xml:space="preserve">的</w:t>
      </w:r>
      <w:r>
        <w:rPr>
          <w:rFonts w:hint="eastAsia" w:ascii="宋体" w:hAnsi="宋体" w:eastAsia="宋体" w:cs="宋体"/>
          <w:b/>
          <w:bCs/>
          <w:spacing w:val="6"/>
          <w:szCs w:val="21"/>
          <w:highlight w:val="none"/>
          <w:u w:val="single"/>
          <w:lang w:eastAsia="zh-CN"/>
        </w:rPr>
        <w:t xml:space="preserve">新闸片区雨污分流提升改造及基础设施配套建设工程（一期）工程项目管理服务</w:t>
      </w:r>
      <w:r>
        <w:rPr>
          <w:rFonts w:hint="eastAsia" w:ascii="宋体" w:hAnsi="宋体" w:eastAsia="宋体" w:cs="宋体"/>
          <w:szCs w:val="21"/>
          <w:highlight w:val="none"/>
        </w:rPr>
        <w:t xml:space="preserve">采购活动，服务全部为符合政策要求的中小企业。相关企业（含联合体中的中小企业、签订分包意向协议的中小企业）的具体情况如下：</w:t>
      </w:r>
      <w:r/>
    </w:p>
    <w:p>
      <w:pPr>
        <w:ind w:firstLine="420"/>
        <w:jc w:val="left"/>
        <w:spacing w:line="440" w:lineRule="atLeast"/>
        <w:rPr>
          <w:rFonts w:hint="eastAsia" w:ascii="宋体" w:hAnsi="宋体" w:eastAsia="宋体" w:cs="宋体"/>
          <w:szCs w:val="21"/>
          <w:highlight w:val="none"/>
        </w:rPr>
      </w:pPr>
      <w:r>
        <w:rPr>
          <w:rFonts w:hint="eastAsia" w:ascii="宋体" w:hAnsi="宋体" w:eastAsia="宋体" w:cs="宋体"/>
          <w:iCs/>
          <w:szCs w:val="21"/>
          <w:highlight w:val="none"/>
        </w:rPr>
        <w:t xml:space="preserve">1.</w:t>
      </w:r>
      <w:r>
        <w:rPr>
          <w:rFonts w:hint="eastAsia" w:ascii="宋体" w:hAnsi="宋体" w:eastAsia="宋体" w:cs="宋体"/>
          <w:iCs/>
          <w:szCs w:val="21"/>
          <w:highlight w:val="none"/>
          <w:u w:val="single"/>
          <w:lang w:eastAsia="zh-CN"/>
        </w:rPr>
        <w:t xml:space="preserve">新闸片区雨污分流提升改造及基础设施配套建设工程（一期）工程项目管理服务</w:t>
      </w:r>
      <w:r>
        <w:rPr>
          <w:rFonts w:hint="eastAsia" w:ascii="宋体" w:hAnsi="宋体" w:eastAsia="宋体" w:cs="宋体"/>
          <w:szCs w:val="21"/>
          <w:highlight w:val="none"/>
        </w:rPr>
        <w:t xml:space="preserve">，属于</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其他未列明</w:t>
      </w:r>
      <w:r>
        <w:rPr>
          <w:rFonts w:hint="eastAsia" w:ascii="宋体" w:hAnsi="宋体" w:eastAsia="宋体" w:cs="宋体"/>
          <w:b/>
          <w:bCs/>
          <w:spacing w:val="6"/>
          <w:szCs w:val="21"/>
          <w:highlight w:val="none"/>
          <w:u w:val="single"/>
        </w:rPr>
        <w:t xml:space="preserve"> </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 xml:space="preserve">行业</w:t>
      </w:r>
      <w:r>
        <w:rPr>
          <w:rFonts w:hint="eastAsia" w:ascii="宋体" w:hAnsi="宋体" w:eastAsia="宋体" w:cs="宋体"/>
          <w:szCs w:val="21"/>
          <w:highlight w:val="none"/>
        </w:rPr>
        <w:t xml:space="preserve">；承建（承接）企业为</w:t>
      </w:r>
      <w:r>
        <w:rPr>
          <w:rFonts w:hint="eastAsia" w:ascii="宋体" w:hAnsi="宋体" w:eastAsia="宋体" w:cs="宋体"/>
          <w:iCs/>
          <w:szCs w:val="21"/>
          <w:highlight w:val="none"/>
          <w:u w:val="single"/>
        </w:rPr>
        <w:t xml:space="preserve">  （企业名称）       </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w:t>
      </w:r>
      <w:r>
        <w:rPr>
          <w:rFonts w:hint="eastAsia" w:ascii="宋体" w:hAnsi="宋体" w:eastAsia="宋体" w:cs="宋体"/>
          <w:spacing w:val="6"/>
          <w:szCs w:val="21"/>
          <w:highlight w:val="none"/>
        </w:rPr>
        <w:t xml:space="preserve">元</w:t>
      </w:r>
      <w:r>
        <w:rPr>
          <w:rFonts w:hint="eastAsia" w:ascii="宋体" w:hAnsi="宋体" w:eastAsia="宋体" w:cs="宋体"/>
          <w:spacing w:val="6"/>
          <w:szCs w:val="21"/>
          <w:highlight w:val="none"/>
          <w:vertAlign w:val="superscript"/>
        </w:rPr>
        <w:t xml:space="preserve">1</w:t>
      </w:r>
      <w:r>
        <w:rPr>
          <w:rFonts w:hint="eastAsia" w:ascii="宋体" w:hAnsi="宋体" w:eastAsia="宋体" w:cs="宋体"/>
          <w:szCs w:val="21"/>
          <w:highlight w:val="none"/>
        </w:rPr>
        <w:t xml:space="preserve">，属于</w:t>
      </w:r>
      <w:r>
        <w:rPr>
          <w:rFonts w:hint="eastAsia" w:ascii="宋体" w:hAnsi="宋体" w:eastAsia="宋体" w:cs="宋体"/>
          <w:iCs/>
          <w:szCs w:val="21"/>
          <w:highlight w:val="none"/>
          <w:u w:val="single"/>
        </w:rPr>
        <w:t xml:space="preserve">       （中型企业、小型企业、微型企业）</w:t>
      </w:r>
      <w:r>
        <w:rPr>
          <w:rFonts w:hint="eastAsia" w:ascii="宋体" w:hAnsi="宋体" w:eastAsia="宋体" w:cs="宋体"/>
          <w:szCs w:val="21"/>
          <w:highlight w:val="none"/>
        </w:rPr>
        <w:t xml:space="preserve">；</w:t>
      </w:r>
      <w:r/>
    </w:p>
    <w:p>
      <w:pPr>
        <w:ind w:firstLine="420"/>
        <w:jc w:val="left"/>
        <w:spacing w:line="440" w:lineRule="atLeast"/>
        <w:rPr>
          <w:rFonts w:hint="eastAsia" w:ascii="宋体" w:hAnsi="宋体" w:eastAsia="宋体" w:cs="宋体"/>
          <w:szCs w:val="21"/>
          <w:highlight w:val="none"/>
        </w:rPr>
      </w:pPr>
      <w:r>
        <w:rPr>
          <w:rFonts w:hint="eastAsia" w:ascii="宋体" w:hAnsi="宋体" w:eastAsia="宋体" w:cs="宋体"/>
          <w:iCs/>
          <w:szCs w:val="21"/>
          <w:highlight w:val="none"/>
        </w:rPr>
        <w:t xml:space="preserve">2.</w:t>
      </w:r>
      <w:r>
        <w:rPr>
          <w:rFonts w:hint="eastAsia" w:ascii="宋体" w:hAnsi="宋体" w:eastAsia="宋体" w:cs="宋体"/>
          <w:b/>
          <w:bCs/>
          <w:iCs/>
          <w:szCs w:val="21"/>
          <w:highlight w:val="none"/>
          <w:u w:val="single"/>
        </w:rPr>
        <w:t xml:space="preserve">                               </w:t>
      </w:r>
      <w:r>
        <w:rPr>
          <w:rFonts w:hint="eastAsia" w:ascii="宋体" w:hAnsi="宋体" w:eastAsia="宋体" w:cs="宋体"/>
          <w:iCs/>
          <w:szCs w:val="21"/>
          <w:highlight w:val="none"/>
        </w:rPr>
        <w:t xml:space="preserve">项目</w:t>
      </w:r>
      <w:r>
        <w:rPr>
          <w:rFonts w:hint="eastAsia" w:ascii="宋体" w:hAnsi="宋体" w:eastAsia="宋体" w:cs="宋体"/>
          <w:szCs w:val="21"/>
          <w:highlight w:val="none"/>
        </w:rPr>
        <w:t xml:space="preserve">，属于</w:t>
      </w:r>
      <w:r>
        <w:rPr>
          <w:rFonts w:hint="eastAsia" w:ascii="宋体" w:hAnsi="宋体" w:eastAsia="宋体" w:cs="宋体"/>
          <w:spacing w:val="6"/>
          <w:szCs w:val="21"/>
          <w:highlight w:val="none"/>
          <w:u w:val="single"/>
        </w:rPr>
        <w:t xml:space="preserve">    </w:t>
      </w:r>
      <w:r>
        <w:rPr>
          <w:rFonts w:hint="eastAsia" w:ascii="宋体" w:hAnsi="宋体" w:eastAsia="宋体" w:cs="宋体"/>
          <w:b/>
          <w:bCs/>
          <w:spacing w:val="6"/>
          <w:szCs w:val="21"/>
          <w:highlight w:val="none"/>
          <w:u w:val="single"/>
        </w:rPr>
        <w:t xml:space="preserve">         </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 xml:space="preserve">行业</w:t>
      </w:r>
      <w:r>
        <w:rPr>
          <w:rFonts w:hint="eastAsia" w:ascii="宋体" w:hAnsi="宋体" w:eastAsia="宋体" w:cs="宋体"/>
          <w:szCs w:val="21"/>
          <w:highlight w:val="none"/>
        </w:rPr>
        <w:t xml:space="preserve">；承建（承接）企业为</w:t>
      </w:r>
      <w:r>
        <w:rPr>
          <w:rFonts w:hint="eastAsia" w:ascii="宋体" w:hAnsi="宋体" w:eastAsia="宋体" w:cs="宋体"/>
          <w:iCs/>
          <w:szCs w:val="21"/>
          <w:highlight w:val="none"/>
          <w:u w:val="single"/>
        </w:rPr>
        <w:t xml:space="preserve">  （企业名称）       </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w:t>
      </w:r>
      <w:r>
        <w:rPr>
          <w:rFonts w:hint="eastAsia" w:ascii="宋体" w:hAnsi="宋体" w:eastAsia="宋体" w:cs="宋体"/>
          <w:spacing w:val="6"/>
          <w:szCs w:val="21"/>
          <w:highlight w:val="none"/>
        </w:rPr>
        <w:t xml:space="preserve">元</w:t>
      </w:r>
      <w:r>
        <w:rPr>
          <w:rFonts w:hint="eastAsia" w:ascii="宋体" w:hAnsi="宋体" w:eastAsia="宋体" w:cs="宋体"/>
          <w:spacing w:val="6"/>
          <w:szCs w:val="21"/>
          <w:highlight w:val="none"/>
          <w:vertAlign w:val="superscript"/>
        </w:rPr>
        <w:t xml:space="preserve">1</w:t>
      </w:r>
      <w:r>
        <w:rPr>
          <w:rFonts w:hint="eastAsia" w:ascii="宋体" w:hAnsi="宋体" w:eastAsia="宋体" w:cs="宋体"/>
          <w:szCs w:val="21"/>
          <w:highlight w:val="none"/>
        </w:rPr>
        <w:t xml:space="preserve">，属于</w:t>
      </w:r>
      <w:r>
        <w:rPr>
          <w:rFonts w:hint="eastAsia" w:ascii="宋体" w:hAnsi="宋体" w:eastAsia="宋体" w:cs="宋体"/>
          <w:iCs/>
          <w:szCs w:val="21"/>
          <w:highlight w:val="none"/>
          <w:u w:val="single"/>
        </w:rPr>
        <w:t xml:space="preserve">       （中型企业、小型企业、微型企业）</w:t>
      </w:r>
      <w:r>
        <w:rPr>
          <w:rFonts w:hint="eastAsia" w:ascii="宋体" w:hAnsi="宋体" w:eastAsia="宋体" w:cs="宋体"/>
          <w:szCs w:val="21"/>
          <w:highlight w:val="none"/>
        </w:rPr>
        <w:t xml:space="preserve">；</w:t>
      </w:r>
      <w:r/>
    </w:p>
    <w:p>
      <w:pPr>
        <w:ind w:firstLine="504"/>
        <w:spacing w:line="440" w:lineRule="atLeas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firstLine="504"/>
        <w:spacing w:line="440" w:lineRule="atLeas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w:t>
      </w:r>
      <w:r/>
    </w:p>
    <w:p>
      <w:pPr>
        <w:pStyle w:val="742"/>
        <w:spacing w:line="440" w:lineRule="atLeast"/>
        <w:rPr>
          <w:rFonts w:hint="eastAsia" w:ascii="宋体" w:hAnsi="宋体" w:eastAsia="宋体" w:cs="宋体"/>
          <w:highlight w:val="none"/>
        </w:rPr>
      </w:pPr>
      <w:r>
        <w:rPr>
          <w:rFonts w:hint="eastAsia" w:ascii="宋体" w:hAnsi="宋体" w:eastAsia="宋体" w:cs="宋体"/>
          <w:highlight w:val="none"/>
        </w:rPr>
      </w:r>
      <w:r/>
    </w:p>
    <w:p>
      <w:pPr>
        <w:ind w:right="360" w:firstLine="480"/>
        <w:jc w:val="left"/>
        <w:spacing w:line="440" w:lineRule="atLeas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以上企业，不属于大企业的分支机构，不存在控股股东为大企业的情形，也不存在与大企业的负责人为同一人的情形。</w:t>
      </w:r>
      <w:r/>
    </w:p>
    <w:p>
      <w:pPr>
        <w:ind w:right="360" w:firstLine="480"/>
        <w:jc w:val="left"/>
        <w:spacing w:line="440" w:lineRule="atLeas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本企业对上述声明内容的真实性负责。如有虚假，将依法承担相应责任。</w:t>
      </w:r>
      <w:r/>
    </w:p>
    <w:p>
      <w:pPr>
        <w:pStyle w:val="770"/>
        <w:spacing w:line="440" w:lineRule="atLeas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spacing w:line="440" w:lineRule="atLeast"/>
        <w:rPr>
          <w:rFonts w:hint="eastAsia" w:ascii="宋体" w:hAnsi="宋体" w:eastAsia="宋体" w:cs="宋体"/>
          <w:highlight w:val="none"/>
        </w:rPr>
      </w:pPr>
      <w:r>
        <w:rPr>
          <w:rFonts w:hint="eastAsia" w:ascii="宋体" w:hAnsi="宋体" w:eastAsia="宋体" w:cs="宋体"/>
          <w:highlight w:val="none"/>
        </w:rPr>
      </w:r>
      <w:r/>
    </w:p>
    <w:p>
      <w:pPr>
        <w:ind w:right="360" w:firstLine="480"/>
        <w:jc w:val="right"/>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企业名称（加盖公章）：________</w:t>
      </w:r>
      <w:r/>
    </w:p>
    <w:p>
      <w:pPr>
        <w:ind w:right="360" w:firstLine="480"/>
        <w:jc w:val="right"/>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日 期：________</w:t>
      </w:r>
      <w:r/>
    </w:p>
    <w:p>
      <w:pPr>
        <w:pStyle w:val="780"/>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780"/>
        <w:rPr>
          <w:rFonts w:hint="eastAsia" w:ascii="宋体" w:hAnsi="宋体" w:eastAsia="宋体" w:cs="宋体"/>
          <w:highlight w:val="none"/>
        </w:rPr>
      </w:pPr>
      <w:r>
        <w:rPr>
          <w:rFonts w:hint="eastAsia" w:ascii="宋体" w:hAnsi="宋体" w:eastAsia="宋体" w:cs="宋体"/>
          <w:highlight w:val="none"/>
        </w:rPr>
      </w:r>
      <w:r/>
    </w:p>
    <w:tbl>
      <w:tblPr>
        <w:tblStyle w:val="74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946" w:type="dxa"/>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vertAlign w:val="superscript"/>
              </w:rPr>
              <w:t xml:space="preserve">1</w:t>
            </w:r>
            <w:r>
              <w:rPr>
                <w:rFonts w:hint="eastAsia" w:ascii="宋体" w:hAnsi="宋体" w:eastAsia="宋体" w:cs="宋体"/>
                <w:szCs w:val="21"/>
                <w:highlight w:val="none"/>
              </w:rPr>
              <w:t xml:space="preserve">从业人员、营业收入、资产总额填报上一年度数据，无上一年度数据的新成立企业可不填报。</w:t>
            </w:r>
            <w:r/>
          </w:p>
        </w:tc>
      </w:tr>
    </w:tbl>
    <w:p>
      <w:pPr>
        <w:jc w:val="center"/>
        <w:widowControl/>
        <w:rPr>
          <w:rFonts w:hint="eastAsia" w:ascii="宋体" w:hAnsi="宋体" w:eastAsia="宋体" w:cs="宋体"/>
          <w:b/>
          <w:sz w:val="32"/>
          <w:szCs w:val="32"/>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sz w:val="36"/>
          <w:szCs w:val="36"/>
          <w:highlight w:val="none"/>
        </w:rPr>
      </w:pPr>
      <w:r>
        <w:rPr>
          <w:rFonts w:hint="eastAsia" w:ascii="宋体" w:hAnsi="宋体" w:eastAsia="宋体" w:cs="宋体"/>
          <w:b/>
          <w:bCs/>
          <w:sz w:val="28"/>
          <w:szCs w:val="28"/>
          <w:highlight w:val="none"/>
        </w:rPr>
        <w:t xml:space="preserve">残疾人福利性单位声明函格式</w:t>
      </w:r>
      <w:r/>
    </w:p>
    <w:p>
      <w:pPr>
        <w:ind w:firstLine="50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本单位郑重声明，根据《财政部民政部中国残疾人联合会关于促进残疾人就业政府采购政策的通知》（财库</w:t>
      </w:r>
      <w:r>
        <w:rPr>
          <w:rFonts w:hint="eastAsia" w:ascii="宋体" w:hAnsi="宋体" w:eastAsia="宋体" w:cs="宋体"/>
          <w:szCs w:val="21"/>
          <w:highlight w:val="none"/>
        </w:rPr>
        <w:t xml:space="preserve">〔2017〕141</w:t>
      </w:r>
      <w:r>
        <w:rPr>
          <w:rFonts w:hint="eastAsia" w:ascii="宋体" w:hAnsi="宋体" w:eastAsia="宋体" w:cs="宋体"/>
          <w:spacing w:val="6"/>
          <w:szCs w:val="21"/>
          <w:highlight w:val="none"/>
        </w:rPr>
        <w:t xml:space="preserve">号）的规定，本单位</w:t>
      </w:r>
      <w:r>
        <w:rPr>
          <w:rFonts w:hint="eastAsia" w:ascii="宋体" w:hAnsi="宋体" w:eastAsia="宋体" w:cs="宋体"/>
          <w:b/>
          <w:szCs w:val="21"/>
          <w:highlight w:val="none"/>
        </w:rPr>
        <w:t xml:space="preserve">（请进行勾选）</w:t>
      </w:r>
      <w:r>
        <w:rPr>
          <w:rFonts w:hint="eastAsia" w:ascii="宋体" w:hAnsi="宋体" w:eastAsia="宋体" w:cs="宋体"/>
          <w:spacing w:val="6"/>
          <w:szCs w:val="21"/>
          <w:highlight w:val="none"/>
        </w:rPr>
        <w:t xml:space="preserve">：</w:t>
      </w:r>
      <w:r/>
    </w:p>
    <w:p>
      <w:pPr>
        <w:ind w:firstLine="482"/>
        <w:spacing w:line="588" w:lineRule="exact"/>
        <w:rPr>
          <w:rFonts w:hint="eastAsia" w:ascii="宋体" w:hAnsi="宋体" w:eastAsia="宋体" w:cs="宋体"/>
          <w:b/>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不属于符合条件的残疾人福利性单位。</w:t>
      </w:r>
      <w:r/>
    </w:p>
    <w:p>
      <w:pPr>
        <w:ind w:firstLine="482"/>
        <w:spacing w:line="588" w:lineRule="exact"/>
        <w:rPr>
          <w:rFonts w:hint="eastAsia" w:ascii="宋体" w:hAnsi="宋体" w:eastAsia="宋体" w:cs="宋体"/>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属于符合条件的残疾人福利性单位，</w:t>
      </w:r>
      <w:r>
        <w:rPr>
          <w:rFonts w:hint="eastAsia" w:ascii="宋体" w:hAnsi="宋体" w:eastAsia="宋体" w:cs="宋体"/>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spacing w:val="6"/>
          <w:szCs w:val="21"/>
          <w:highlight w:val="none"/>
        </w:rPr>
      </w:pPr>
      <w:r>
        <w:rPr>
          <w:rFonts w:hint="eastAsia" w:ascii="宋体" w:hAnsi="宋体" w:eastAsia="宋体" w:cs="宋体"/>
          <w:b/>
          <w:spacing w:val="6"/>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firstLine="482"/>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单位名称（加盖公章）：</w:t>
      </w:r>
      <w:r/>
    </w:p>
    <w:p>
      <w:pPr>
        <w:ind w:firstLine="482"/>
        <w:spacing w:line="588" w:lineRule="exact"/>
        <w:rPr>
          <w:rFonts w:hint="eastAsia" w:ascii="宋体" w:hAnsi="宋体" w:eastAsia="宋体" w:cs="宋体"/>
          <w:b/>
          <w:bCs/>
          <w:sz w:val="24"/>
          <w:szCs w:val="20"/>
          <w:highlight w:val="none"/>
          <w:lang w:val="en-US" w:eastAsia="zh-CN"/>
        </w:rPr>
      </w:pPr>
      <w:r>
        <w:rPr>
          <w:rFonts w:hint="eastAsia" w:ascii="宋体" w:hAnsi="宋体" w:eastAsia="宋体" w:cs="宋体"/>
          <w:spacing w:val="6"/>
          <w:szCs w:val="21"/>
          <w:highlight w:val="none"/>
        </w:rPr>
        <w:t xml:space="preserve">日  期：</w:t>
      </w:r>
      <w:r/>
    </w:p>
    <w:p>
      <w:pPr>
        <w:jc w:val="center"/>
        <w:widowControl/>
        <w:rPr>
          <w:rFonts w:hint="eastAsia" w:ascii="宋体" w:hAnsi="宋体" w:eastAsia="宋体" w:cs="宋体"/>
          <w:b/>
          <w:sz w:val="32"/>
          <w:szCs w:val="32"/>
          <w:highlight w:val="none"/>
        </w:rPr>
        <w:sectPr>
          <w:headerReference w:type="default" r:id="rId8"/>
          <w:footerReference w:type="default" r:id="rId9"/>
          <w:footnotePr/>
          <w:endnotePr/>
          <w:type w:val="nextPage"/>
          <w:pgSz w:w="11906" w:h="16838" w:orient="portrait"/>
          <w:pgMar w:top="1440" w:right="1803" w:bottom="1440" w:left="1803" w:header="851" w:footer="992" w:gutter="0"/>
          <w:cols w:num="1" w:sep="0" w:space="425" w:equalWidth="1"/>
          <w:docGrid w:linePitch="360"/>
        </w:sectPr>
        <w:outlineLvl w:val="1"/>
      </w:pPr>
      <w:r>
        <w:rPr>
          <w:rFonts w:hint="eastAsia" w:ascii="宋体" w:hAnsi="宋体" w:eastAsia="宋体" w:cs="宋体"/>
          <w:b/>
          <w:sz w:val="32"/>
          <w:szCs w:val="32"/>
          <w:highlight w:val="none"/>
        </w:rPr>
      </w:r>
      <w:r/>
    </w:p>
    <w:p>
      <w:pPr>
        <w:spacing w:line="588" w:lineRule="exact"/>
        <w:rPr>
          <w:rFonts w:hint="eastAsia" w:ascii="宋体" w:hAnsi="宋体" w:eastAsia="宋体" w:cs="宋体"/>
          <w:b/>
          <w:spacing w:val="6"/>
          <w:szCs w:val="21"/>
          <w:highlight w:val="none"/>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宋体" w:hAnsi="宋体" w:eastAsia="宋体" w:cs="宋体"/>
          <w:b/>
          <w:spacing w:val="6"/>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keepLines w:val="0"/>
        <w:keepNext w:val="0"/>
        <w:pageBreakBefore w:val="0"/>
        <w:spacing w:line="360" w:lineRule="auto"/>
        <w:shd w:val="clear" w:color="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说明：</w:t>
      </w:r>
      <w:r/>
    </w:p>
    <w:p>
      <w:pPr>
        <w:keepLines w:val="0"/>
        <w:keepNext w:val="0"/>
        <w:pageBreakBefore w:val="0"/>
        <w:spacing w:line="360" w:lineRule="auto"/>
        <w:shd w:val="clear" w:color="auto" w:fill="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（1）如本项目（包）专门面向中小/小微企业采购，必须提供《中小企业声明函》或者《残疾人福利性单位声明函》或者监狱企业证明文件，此时声明函属于实质性格式。</w:t>
      </w:r>
      <w:r/>
    </w:p>
    <w:p>
      <w:pPr>
        <w:keepLines w:val="0"/>
        <w:keepNext w:val="0"/>
        <w:pageBreakBefore w:val="0"/>
        <w:spacing w:line="360" w:lineRule="auto"/>
        <w:shd w:val="clear" w:color="auto" w:fill="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如本项目（包）不专门面向中小企业预留采购份额，资格证明文件部分无需提供《中小企业声明函》或者《残疾人福利性单位声明函》或者监狱企业证明文件。如符合相关中小企业政策优惠条件，在编制环节的“价格扣除文件格式-企业报价折扣证明”中提供。</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（4）其他</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1）中小企业、残疾人福利性单位参加政府采购活动，应当出具此格式文件，监狱企业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证明文件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未提供的将不享受有关政策。《中小企业声明函》由参加政府采购活动的投标人出具。</w:t>
      </w:r>
      <w:r>
        <w:rPr>
          <w:rFonts w:hint="eastAsia" w:ascii="宋体" w:hAnsi="宋体" w:eastAsia="宋体" w:cs="宋体"/>
          <w:color w:val="auto"/>
          <w:szCs w:val="21"/>
          <w:highlight w:val="none"/>
        </w:rPr>
        <w:t xml:space="preserve">联合体投标的，《中小企业声明函》由牵头人出具。</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3）对于多标的的采购项目，投标人应充分、准确地了解所投产品制造企业信息。对相关情况了解不清楚的，不建议填报本声明函。</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4）中小企业认定标准以《关于印发中小企业划型标准规定的通知》（工信部联企业〔2011〕300号）文件规定为准。</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keepLines w:val="0"/>
        <w:keepNext w:val="0"/>
        <w:pageBreakBefore w:val="0"/>
        <w:spacing w:line="360" w:lineRule="auto"/>
        <w:shd w:val="clear" w:color="auto" w:fill="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6）小微企业、残疾人福利性单位未提供声明函的，监狱企业未提供证明的，价格分评审不予价格扣除。</w:t>
      </w:r>
      <w:r/>
    </w:p>
    <w:p>
      <w:pPr>
        <w:keepLines w:val="0"/>
        <w:keepNext w:val="0"/>
        <w:pageBreakBefore w:val="0"/>
        <w:spacing w:line="360" w:lineRule="auto"/>
        <w:shd w:val="clear" w:color="auto" w:fill="auto"/>
        <w:rPr>
          <w:rFonts w:hint="eastAsia" w:ascii="宋体" w:hAnsi="宋体" w:eastAsia="宋体" w:cs="宋体"/>
          <w:color w:val="auto"/>
          <w:szCs w:val="21"/>
          <w:highlight w:val="none"/>
        </w:rPr>
        <w:sectPr>
          <w:footnotePr/>
          <w:endnotePr/>
          <w:type w:val="nextPage"/>
          <w:pgSz w:w="11906" w:h="16838" w:orient="portrait"/>
          <w:pgMar w:top="1440" w:right="1803" w:bottom="1440" w:left="1803" w:header="851" w:footer="992" w:gutter="0"/>
          <w:cols w:num="1" w:sep="0" w:space="425" w:equalWidth="1"/>
          <w:docGrid w:linePitch="360"/>
        </w:sectPr>
        <w:outlineLvl w:val="9"/>
      </w:pPr>
      <w:r>
        <w:rPr>
          <w:rFonts w:hint="eastAsia" w:ascii="宋体" w:hAnsi="宋体" w:eastAsia="宋体" w:cs="宋体"/>
          <w:color w:val="auto"/>
          <w:szCs w:val="21"/>
          <w:highlight w:val="none"/>
        </w:rPr>
        <w:t xml:space="preserve">7）在货物采购项目中，供应商提供的货物既有大中型企业制造货物，也有小微企业制造货物的，不享受小微企业扶持政策，不予价格扣除。</w:t>
      </w:r>
      <w:r/>
    </w:p>
    <w:p>
      <w:pPr>
        <w:jc w:val="center"/>
        <w:widowControl/>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t xml:space="preserve">二、商务技术文件格式</w:t>
      </w:r>
      <w:r/>
    </w:p>
    <w:p>
      <w:pPr>
        <w:spacing w:line="360" w:lineRule="auto"/>
        <w:rPr>
          <w:rFonts w:hint="eastAsia" w:ascii="宋体" w:hAnsi="宋体" w:eastAsia="宋体" w:cs="宋体"/>
          <w:sz w:val="24"/>
          <w:szCs w:val="20"/>
          <w:highlight w:val="none"/>
        </w:rPr>
        <w:outlineLvl w:val="1"/>
      </w:pPr>
      <w:r>
        <w:rPr>
          <w:rFonts w:hint="eastAsia" w:ascii="宋体" w:hAnsi="宋体" w:eastAsia="宋体" w:cs="宋体"/>
          <w:b/>
          <w:bCs/>
          <w:sz w:val="24"/>
          <w:highlight w:val="none"/>
        </w:rPr>
        <w:t xml:space="preserve">1  投标函</w:t>
      </w:r>
      <w:r>
        <w:rPr>
          <w:rFonts w:hint="eastAsia" w:ascii="宋体" w:hAnsi="宋体" w:eastAsia="宋体" w:cs="宋体"/>
          <w:b/>
          <w:bCs/>
          <w:sz w:val="24"/>
          <w:szCs w:val="20"/>
          <w:highlight w:val="none"/>
        </w:rPr>
        <w:t xml:space="preserve">（实质性格式）</w:t>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投标函</w:t>
      </w:r>
      <w:r/>
    </w:p>
    <w:p>
      <w:pPr>
        <w:spacing w:line="360" w:lineRule="auto"/>
        <w:tabs>
          <w:tab w:val="left" w:pos="5580"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致：</w:t>
      </w:r>
      <w:r>
        <w:rPr>
          <w:rFonts w:hint="eastAsia" w:ascii="宋体" w:hAnsi="宋体" w:eastAsia="宋体" w:cs="宋体"/>
          <w:szCs w:val="21"/>
          <w:highlight w:val="none"/>
          <w:u w:val="single"/>
          <w:lang w:eastAsia="zh-CN"/>
        </w:rPr>
        <w:t xml:space="preserve">常州市钟楼区新闸街道办事处</w:t>
      </w:r>
      <w:r/>
    </w:p>
    <w:p>
      <w:pPr>
        <w:ind w:firstLine="420"/>
        <w:spacing w:line="360" w:lineRule="auto"/>
        <w:tabs>
          <w:tab w:val="left" w:pos="5580"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常州青枫招标有限公司</w:t>
      </w:r>
      <w:r/>
    </w:p>
    <w:p>
      <w:pP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我方参加你方就</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新闸片区雨污分流提升改造及基础设施配套建设工程（一期）工程项目管理服务</w:t>
      </w:r>
      <w:r>
        <w:rPr>
          <w:rFonts w:hint="eastAsia" w:ascii="宋体" w:hAnsi="宋体" w:eastAsia="宋体" w:cs="宋体"/>
          <w:szCs w:val="21"/>
          <w:highlight w:val="none"/>
          <w:u w:val="single"/>
        </w:rPr>
        <w:t xml:space="preserve">（项目编号：</w:t>
      </w:r>
      <w:r>
        <w:rPr>
          <w:rFonts w:hint="eastAsia" w:ascii="宋体" w:hAnsi="宋体" w:cs="宋体"/>
          <w:szCs w:val="21"/>
          <w:highlight w:val="none"/>
          <w:u w:val="single"/>
          <w:lang w:eastAsia="zh-CN"/>
        </w:rPr>
        <w:t xml:space="preserve">JSZC-320404-QFZB-G2025-0023</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组织的招标活动，并对此项目进行投标。</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1.我方已详细审查全部招标文件，自愿参与投标并承诺如下：</w:t>
      </w:r>
      <w:r/>
    </w:p>
    <w:p>
      <w:pPr>
        <w:ind w:firstLine="420"/>
        <w:spacing w:line="360" w:lineRule="auto"/>
        <w:tabs>
          <w:tab w:val="left" w:pos="720" w:leader="none"/>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（1）本投标有效期为自提交投标文件的截止之日起60个日历日。</w:t>
      </w:r>
      <w:r/>
    </w:p>
    <w:p>
      <w:pPr>
        <w:ind w:firstLine="420"/>
        <w:spacing w:line="360" w:lineRule="auto"/>
        <w:tabs>
          <w:tab w:val="left" w:pos="720" w:leader="none"/>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（4）如我方中标，我方将在法律规定的期限内与你方签订合同，按照招标文件要求提交履约保证金，并在合同约定的期限内完成合同规定的全部义务。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2.其他补充条款（如有）：___________。</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与本投标有关的一切正式往来信函请寄：</w:t>
      </w:r>
      <w:r/>
    </w:p>
    <w:p>
      <w:pP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地址_________________________</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传真_________________________</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电话_________________________</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电子函件_____________________</w:t>
      </w:r>
      <w:r/>
    </w:p>
    <w:p>
      <w:pPr>
        <w:ind w:left="420"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投标人名称（加盖公章） ___________</w:t>
      </w:r>
      <w:r/>
    </w:p>
    <w:p>
      <w:pPr>
        <w:ind w:firstLine="42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日期：_____年______月______日</w:t>
      </w:r>
      <w:r/>
    </w:p>
    <w:p>
      <w:pPr>
        <w:ind w:left="420"/>
        <w:spacing w:line="360" w:lineRule="auto"/>
        <w:tabs>
          <w:tab w:val="left" w:pos="5580"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2  法定代表人资格证明书（实质性格式）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法定代表人资格证明书</w:t>
      </w:r>
      <w:r/>
    </w:p>
    <w:p>
      <w:pPr>
        <w:spacing w:line="56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p>
    <w:p>
      <w:pPr>
        <w:spacing w:line="56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地址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p>
    <w:p>
      <w:pPr>
        <w:spacing w:line="56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姓名</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性别</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年龄</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职务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系</w:t>
      </w:r>
      <w:r>
        <w:rPr>
          <w:rFonts w:hint="eastAsia" w:ascii="宋体" w:hAnsi="宋体" w:eastAsia="宋体" w:cs="宋体"/>
          <w:szCs w:val="21"/>
          <w:highlight w:val="none"/>
          <w:u w:val="single"/>
        </w:rPr>
        <w:t xml:space="preserve">  （投标单位名称）  </w:t>
      </w:r>
      <w:r>
        <w:rPr>
          <w:rFonts w:hint="eastAsia" w:ascii="宋体" w:hAnsi="宋体" w:eastAsia="宋体" w:cs="宋体"/>
          <w:szCs w:val="21"/>
          <w:highlight w:val="none"/>
        </w:rPr>
        <w:t xml:space="preserve">的法定代表人。为参与</w:t>
      </w:r>
      <w:r>
        <w:rPr>
          <w:rFonts w:hint="eastAsia" w:ascii="宋体" w:hAnsi="宋体" w:eastAsia="宋体" w:cs="宋体"/>
          <w:szCs w:val="21"/>
          <w:highlight w:val="none"/>
          <w:u w:val="single"/>
        </w:rPr>
        <w:t xml:space="preserve">    （项目名称）      </w:t>
      </w:r>
      <w:r>
        <w:rPr>
          <w:rFonts w:hint="eastAsia" w:ascii="宋体" w:hAnsi="宋体" w:eastAsia="宋体" w:cs="宋体"/>
          <w:szCs w:val="21"/>
          <w:highlight w:val="none"/>
        </w:rPr>
        <w:t xml:space="preserve">的政府采购活动，签署、澄清确认、递交、撤回、修改上述项目的投标文件、进行合同谈判、签署合同和处理与之有关的一切事务。</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特此证明。</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42"/>
        <w:ind w:right="-46"/>
        <w:spacing w:line="583" w:lineRule="auto"/>
        <w:rPr>
          <w:rFonts w:hint="eastAsia" w:ascii="宋体" w:hAnsi="宋体" w:eastAsia="宋体" w:cs="宋体"/>
          <w:spacing w:val="-3"/>
          <w:sz w:val="21"/>
          <w:szCs w:val="21"/>
          <w:highlight w:val="none"/>
        </w:rPr>
      </w:pPr>
      <w:r>
        <w:rPr>
          <w:rFonts w:hint="eastAsia" w:ascii="宋体" w:hAnsi="宋体" w:eastAsia="宋体" w:cs="宋体"/>
          <w:sz w:val="21"/>
          <w:szCs w:val="21"/>
          <w:highlight w:val="none"/>
        </w:rPr>
        <w:t xml:space="preserve">附：</w:t>
      </w:r>
      <w:r>
        <w:rPr>
          <w:rFonts w:hint="eastAsia" w:ascii="宋体" w:hAnsi="宋体" w:eastAsia="宋体" w:cs="宋体"/>
          <w:spacing w:val="-3"/>
          <w:sz w:val="21"/>
          <w:szCs w:val="21"/>
          <w:highlight w:val="none"/>
        </w:rPr>
        <w:t xml:space="preserve">法</w:t>
      </w:r>
      <w:r>
        <w:rPr>
          <w:rFonts w:hint="eastAsia" w:ascii="宋体" w:hAnsi="宋体" w:eastAsia="宋体" w:cs="宋体"/>
          <w:sz w:val="21"/>
          <w:szCs w:val="21"/>
          <w:highlight w:val="none"/>
        </w:rPr>
        <w:t xml:space="preserve">定</w:t>
      </w:r>
      <w:r>
        <w:rPr>
          <w:rFonts w:hint="eastAsia" w:ascii="宋体" w:hAnsi="宋体" w:eastAsia="宋体" w:cs="宋体"/>
          <w:spacing w:val="-3"/>
          <w:sz w:val="21"/>
          <w:szCs w:val="21"/>
          <w:highlight w:val="none"/>
        </w:rPr>
        <w:t xml:space="preserve">代</w:t>
      </w:r>
      <w:r>
        <w:rPr>
          <w:rFonts w:hint="eastAsia" w:ascii="宋体" w:hAnsi="宋体" w:eastAsia="宋体" w:cs="宋体"/>
          <w:sz w:val="21"/>
          <w:szCs w:val="21"/>
          <w:highlight w:val="none"/>
        </w:rPr>
        <w:t xml:space="preserve">表</w:t>
      </w:r>
      <w:r>
        <w:rPr>
          <w:rFonts w:hint="eastAsia" w:ascii="宋体" w:hAnsi="宋体" w:eastAsia="宋体" w:cs="宋体"/>
          <w:spacing w:val="-3"/>
          <w:sz w:val="21"/>
          <w:szCs w:val="21"/>
          <w:highlight w:val="none"/>
        </w:rPr>
        <w:t xml:space="preserve">人</w:t>
      </w:r>
      <w:r>
        <w:rPr>
          <w:rFonts w:hint="eastAsia" w:ascii="宋体" w:hAnsi="宋体" w:eastAsia="宋体" w:cs="宋体"/>
          <w:sz w:val="21"/>
          <w:szCs w:val="21"/>
          <w:highlight w:val="none"/>
        </w:rPr>
        <w:t xml:space="preserve">（</w:t>
      </w:r>
      <w:r>
        <w:rPr>
          <w:rFonts w:hint="eastAsia" w:ascii="宋体" w:hAnsi="宋体" w:eastAsia="宋体" w:cs="宋体"/>
          <w:spacing w:val="-3"/>
          <w:sz w:val="21"/>
          <w:szCs w:val="21"/>
          <w:highlight w:val="none"/>
        </w:rPr>
        <w:t xml:space="preserve">单</w:t>
      </w:r>
      <w:r>
        <w:rPr>
          <w:rFonts w:hint="eastAsia" w:ascii="宋体" w:hAnsi="宋体" w:eastAsia="宋体" w:cs="宋体"/>
          <w:sz w:val="21"/>
          <w:szCs w:val="21"/>
          <w:highlight w:val="none"/>
        </w:rPr>
        <w:t xml:space="preserve">位</w:t>
      </w:r>
      <w:r>
        <w:rPr>
          <w:rFonts w:hint="eastAsia" w:ascii="宋体" w:hAnsi="宋体" w:eastAsia="宋体" w:cs="宋体"/>
          <w:spacing w:val="-3"/>
          <w:sz w:val="21"/>
          <w:szCs w:val="21"/>
          <w:highlight w:val="none"/>
        </w:rPr>
        <w:t xml:space="preserve">负</w:t>
      </w:r>
      <w:r>
        <w:rPr>
          <w:rFonts w:hint="eastAsia" w:ascii="宋体" w:hAnsi="宋体" w:eastAsia="宋体" w:cs="宋体"/>
          <w:sz w:val="21"/>
          <w:szCs w:val="21"/>
          <w:highlight w:val="none"/>
        </w:rPr>
        <w:t xml:space="preserve">责人</w:t>
      </w:r>
      <w:r>
        <w:rPr>
          <w:rFonts w:hint="eastAsia" w:ascii="宋体" w:hAnsi="宋体" w:eastAsia="宋体" w:cs="宋体"/>
          <w:spacing w:val="-3"/>
          <w:sz w:val="21"/>
          <w:szCs w:val="21"/>
          <w:highlight w:val="none"/>
        </w:rPr>
        <w:t xml:space="preserve">）有效期内的身份证正反面复印件。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（国徽面）</w:t>
            </w:r>
            <w:r/>
          </w:p>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tc>
        <w:tc>
          <w:tcPr>
            <w:tcW w:w="4536" w:type="dxa"/>
            <w:vAlign w:val="center"/>
            <w:textDirection w:val="lrTb"/>
            <w:noWrap w:val="false"/>
          </w:tcPr>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（人像面）</w:t>
            </w:r>
            <w:r/>
          </w:p>
        </w:tc>
      </w:tr>
    </w:tbl>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投标人：（加盖公章）</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法定代表人签字、签章或印鉴：</w:t>
      </w:r>
      <w:r/>
    </w:p>
    <w:p>
      <w:pPr>
        <w:ind w:firstLine="3780"/>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1.若</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为自然人的情形，可不提供本《法定代表人资格证明书》。</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3  授权委托书</w:t>
      </w:r>
      <w:r>
        <w:rPr>
          <w:rFonts w:hint="eastAsia" w:ascii="宋体" w:hAnsi="宋体" w:cs="宋体"/>
          <w:b/>
          <w:bCs/>
          <w:sz w:val="24"/>
          <w:highlight w:val="none"/>
        </w:rPr>
        <w:t xml:space="preserve">（如有，实质性格式</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同时提供投标人近三个月（自开标之日往前推）内为其缴纳社保的记录）</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授权委托书</w:t>
      </w:r>
      <w:r/>
    </w:p>
    <w:p>
      <w:pPr>
        <w:ind w:left="1260"/>
        <w:rPr>
          <w:rFonts w:hint="eastAsia" w:ascii="宋体" w:hAnsi="宋体" w:eastAsia="宋体" w:cs="宋体"/>
          <w:highlight w:val="none"/>
        </w:rPr>
      </w:pPr>
      <w:r>
        <w:rPr>
          <w:rFonts w:hint="eastAsia" w:ascii="宋体" w:hAnsi="宋体" w:eastAsia="宋体" w:cs="宋体"/>
          <w:highlight w:val="none"/>
        </w:rPr>
      </w:r>
      <w:r/>
    </w:p>
    <w:p>
      <w:pPr>
        <w:ind w:firstLine="451"/>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本授权委托书声明：本人 </w:t>
      </w:r>
      <w:r>
        <w:rPr>
          <w:rFonts w:hint="eastAsia" w:ascii="宋体" w:hAnsi="宋体" w:eastAsia="宋体" w:cs="宋体"/>
          <w:szCs w:val="21"/>
          <w:highlight w:val="none"/>
          <w:u w:val="single"/>
        </w:rPr>
        <w:t xml:space="preserve">  （法定代表人姓名）   </w:t>
      </w:r>
      <w:r>
        <w:rPr>
          <w:rFonts w:hint="eastAsia" w:ascii="宋体" w:hAnsi="宋体" w:eastAsia="宋体" w:cs="宋体"/>
          <w:szCs w:val="21"/>
          <w:highlight w:val="none"/>
        </w:rPr>
        <w:t xml:space="preserve">系</w:t>
      </w:r>
      <w:r>
        <w:rPr>
          <w:rFonts w:hint="eastAsia" w:ascii="宋体" w:hAnsi="宋体" w:eastAsia="宋体" w:cs="宋体"/>
          <w:szCs w:val="21"/>
          <w:highlight w:val="none"/>
          <w:u w:val="single"/>
        </w:rPr>
        <w:t xml:space="preserve">    （投标人名称）      </w:t>
      </w:r>
      <w:r>
        <w:rPr>
          <w:rFonts w:hint="eastAsia" w:ascii="宋体" w:hAnsi="宋体" w:eastAsia="宋体" w:cs="宋体"/>
          <w:szCs w:val="21"/>
          <w:highlight w:val="none"/>
        </w:rPr>
        <w:t xml:space="preserve">的法定代表人，现授权委托</w:t>
      </w:r>
      <w:r>
        <w:rPr>
          <w:rFonts w:hint="eastAsia" w:ascii="宋体" w:hAnsi="宋体" w:eastAsia="宋体" w:cs="宋体"/>
          <w:szCs w:val="21"/>
          <w:highlight w:val="none"/>
          <w:u w:val="single"/>
        </w:rPr>
        <w:t xml:space="preserve">   （被授权人的姓名）    </w:t>
      </w:r>
      <w:r>
        <w:rPr>
          <w:rFonts w:hint="eastAsia" w:ascii="宋体" w:hAnsi="宋体" w:eastAsia="宋体" w:cs="宋体"/>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日起签字生效，特此声明。</w:t>
      </w:r>
      <w:r/>
    </w:p>
    <w:p>
      <w:pPr>
        <w:ind w:firstLine="3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被授权人情况如下（必填）：</w:t>
      </w:r>
      <w:r/>
    </w:p>
    <w:p>
      <w:pPr>
        <w:ind w:firstLine="3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姓名：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；性别：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3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身份证号码：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397"/>
        <w:spacing w:line="48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被授权人签字</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投标人：（加盖公章）</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法定代表人签字、签章或印鉴：</w:t>
      </w:r>
      <w:r/>
    </w:p>
    <w:p>
      <w:pPr>
        <w:spacing w:line="56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被授权人</w:t>
      </w:r>
      <w:r>
        <w:rPr>
          <w:rFonts w:hint="eastAsia" w:ascii="宋体" w:hAnsi="宋体" w:eastAsia="宋体" w:cs="宋体"/>
          <w:spacing w:val="-3"/>
          <w:szCs w:val="21"/>
          <w:highlight w:val="none"/>
        </w:rPr>
        <w:t xml:space="preserve">有效期内的身份证正反面</w:t>
      </w:r>
      <w:r>
        <w:rPr>
          <w:rFonts w:hint="eastAsia" w:ascii="宋体" w:hAnsi="宋体" w:eastAsia="宋体" w:cs="宋体"/>
          <w:szCs w:val="21"/>
          <w:highlight w:val="none"/>
        </w:rPr>
        <w:t xml:space="preserve">复印件：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（国徽面）</w:t>
            </w:r>
            <w:r/>
          </w:p>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tc>
        <w:tc>
          <w:tcPr>
            <w:tcW w:w="4536" w:type="dxa"/>
            <w:vAlign w:val="center"/>
            <w:textDirection w:val="lrTb"/>
            <w:noWrap w:val="false"/>
          </w:tcPr>
          <w:p>
            <w:pPr>
              <w:jc w:val="center"/>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（人像面）</w:t>
            </w:r>
            <w:r/>
          </w:p>
        </w:tc>
      </w:tr>
    </w:tbl>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1.若</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2.非</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法定代表人（或上述单位负责人情形）进行本项目电子化不见面交易方式操作的，应当提供本《授权委托书》。未提供的本《授权委托书》的，视同本项目由</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法定代表人（或上述单位负责人情形）进行本项目电子化不见面交易方式操作。</w:t>
      </w:r>
      <w:r/>
    </w:p>
    <w:p>
      <w:pPr>
        <w:jc w:val="left"/>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为自然人的情形，可不提供本《授权委托书》。</w:t>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4  政府采购</w:t>
      </w:r>
      <w:r>
        <w:rPr>
          <w:rFonts w:hint="eastAsia" w:ascii="宋体" w:hAnsi="宋体" w:cs="宋体"/>
          <w:b/>
          <w:bCs/>
          <w:sz w:val="24"/>
          <w:highlight w:val="none"/>
          <w:lang w:eastAsia="zh-CN"/>
        </w:rPr>
        <w:t xml:space="preserve">投标人</w:t>
      </w:r>
      <w:r>
        <w:rPr>
          <w:rFonts w:hint="eastAsia" w:ascii="宋体" w:hAnsi="宋体" w:eastAsia="宋体" w:cs="宋体"/>
          <w:b/>
          <w:bCs/>
          <w:sz w:val="24"/>
          <w:highlight w:val="none"/>
        </w:rPr>
        <w:t xml:space="preserve">信用承诺书</w:t>
      </w:r>
      <w:r>
        <w:rPr>
          <w:rFonts w:hint="eastAsia" w:ascii="宋体" w:hAnsi="宋体" w:eastAsia="宋体" w:cs="宋体"/>
          <w:b/>
          <w:bCs/>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81"/>
        <w:jc w:val="center"/>
        <w:spacing w:line="5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政府采购</w:t>
      </w:r>
      <w:r>
        <w:rPr>
          <w:rFonts w:hint="eastAsia" w:ascii="宋体" w:hAnsi="宋体" w:cs="宋体"/>
          <w:b/>
          <w:sz w:val="28"/>
          <w:szCs w:val="28"/>
          <w:highlight w:val="none"/>
          <w:lang w:eastAsia="zh-CN"/>
        </w:rPr>
        <w:t xml:space="preserve">投标人</w:t>
      </w:r>
      <w:r>
        <w:rPr>
          <w:rFonts w:hint="eastAsia" w:ascii="宋体" w:hAnsi="宋体" w:eastAsia="宋体" w:cs="宋体"/>
          <w:b/>
          <w:sz w:val="28"/>
          <w:szCs w:val="28"/>
          <w:highlight w:val="none"/>
        </w:rPr>
        <w:t xml:space="preserve">信用承诺书</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为维护公开、公平、公正的政府采购市场秩序，树立诚实守信的</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形象，本单位在参与政府采购活动中,自愿作出以下承诺：</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二、本单位已经阅读并充分理解《常州市政府采购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信用管理暂行办法》，自愿按照《常州市政府采购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信用管理暂行办法》规定，发生失信行为将记录并公开到“信用常州”、常州市政府采购网。</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五、承诺本单位自觉接受行政管理部门、行业组织、社会公众、新闻舆论的监督。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七、承诺本单位在信用中国（江苏）网站中无违法违规、较重或严重失信记录。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八、承诺本单位提出政府采购质疑和投诉坚持依法依规、诚实信用原则。</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九、根据政府采购相关法律法规的规定需要作出的其他承诺。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十一、承诺本单位同意将以上承诺事项上网公示，违背承诺约定行为将作为失信信息，记录到常州市公共信用信息系统，并予以公开。</w:t>
      </w:r>
      <w:r/>
    </w:p>
    <w:p>
      <w:pPr>
        <w:pStyle w:val="932"/>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：____________</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日期：_____年______月______日</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highlight w:val="none"/>
        </w:rPr>
      </w:r>
      <w:r/>
    </w:p>
    <w:p>
      <w:pPr>
        <w:jc w:val="left"/>
        <w:widowControl/>
        <w:rPr>
          <w:rFonts w:hint="eastAsia" w:ascii="宋体" w:hAnsi="宋体" w:eastAsia="宋体" w:cs="宋体"/>
          <w:b/>
          <w:bCs/>
          <w:sz w:val="24"/>
          <w:highlight w:val="none"/>
        </w:rPr>
        <w:outlineLvl w:val="1"/>
      </w:pPr>
      <w:r>
        <w:rPr>
          <w:rFonts w:hint="eastAsia" w:ascii="宋体" w:hAnsi="宋体" w:eastAsia="宋体" w:cs="宋体"/>
          <w:b/>
          <w:bCs/>
          <w:sz w:val="24"/>
          <w:szCs w:val="20"/>
          <w:highlight w:val="none"/>
        </w:rPr>
        <w:t xml:space="preserve">5  报价一览</w:t>
      </w:r>
      <w:r>
        <w:rPr>
          <w:rFonts w:hint="eastAsia" w:ascii="宋体" w:hAnsi="宋体" w:eastAsia="宋体" w:cs="宋体"/>
          <w:b/>
          <w:bCs/>
          <w:sz w:val="24"/>
          <w:highlight w:val="none"/>
        </w:rPr>
        <w:t xml:space="preserve">表</w:t>
      </w:r>
      <w:r>
        <w:rPr>
          <w:rFonts w:hint="eastAsia" w:ascii="宋体" w:hAnsi="宋体" w:eastAsia="宋体" w:cs="宋体"/>
          <w:b/>
          <w:bCs/>
          <w:sz w:val="24"/>
          <w:szCs w:val="20"/>
          <w:highlight w:val="none"/>
        </w:rPr>
        <w:t xml:space="preserve">（实质性格式）</w:t>
      </w:r>
      <w:r/>
    </w:p>
    <w:p>
      <w:pPr>
        <w:jc w:val="center"/>
        <w:spacing w:line="36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报价一览表</w:t>
      </w:r>
      <w:r/>
    </w:p>
    <w:p>
      <w:pPr>
        <w:pStyle w:val="742"/>
        <w:rPr>
          <w:rFonts w:hint="eastAsia" w:ascii="宋体" w:hAnsi="宋体" w:eastAsia="宋体" w:cs="宋体"/>
          <w:highlight w:val="none"/>
        </w:rPr>
      </w:pPr>
      <w:r>
        <w:rPr>
          <w:rFonts w:hint="eastAsia" w:ascii="宋体" w:hAnsi="宋体" w:eastAsia="宋体" w:cs="宋体"/>
          <w:highlight w:val="none"/>
        </w:rPr>
      </w:r>
      <w:r/>
    </w:p>
    <w:tbl>
      <w:tblPr>
        <w:tblStyle w:val="741"/>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2943"/>
        <w:gridCol w:w="2216"/>
        <w:gridCol w:w="2100"/>
      </w:tblGrid>
      <w:tr>
        <w:trPr>
          <w:cantSplit/>
          <w:jc w:val="center"/>
          <w:trHeight w:val="850"/>
        </w:trPr>
        <w:tc>
          <w:tcPr>
            <w:tcW w:w="140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c>
        <w:tc>
          <w:tcPr>
            <w:gridSpan w:val="3"/>
            <w:tcW w:w="7259"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JSZC-320404-QFZB-G2025-0023</w:t>
            </w:r>
            <w:r/>
          </w:p>
        </w:tc>
      </w:tr>
      <w:tr>
        <w:trPr>
          <w:cantSplit/>
          <w:jc w:val="center"/>
          <w:trHeight w:val="850"/>
        </w:trPr>
        <w:tc>
          <w:tcPr>
            <w:tcW w:w="140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tc>
        <w:tc>
          <w:tcPr>
            <w:gridSpan w:val="3"/>
            <w:tcW w:w="7259"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新闸片区雨污分流提升改造及基础设施配套建设工程（一期）工程项目管理服务</w:t>
            </w:r>
            <w:r/>
          </w:p>
        </w:tc>
      </w:tr>
      <w:tr>
        <w:trPr>
          <w:cantSplit/>
          <w:jc w:val="center"/>
          <w:trHeight w:val="1475"/>
        </w:trPr>
        <w:tc>
          <w:tcPr>
            <w:tcW w:w="140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优惠率</w:t>
            </w:r>
            <w:r/>
          </w:p>
        </w:tc>
        <w:tc>
          <w:tcPr>
            <w:gridSpan w:val="3"/>
            <w:tcW w:w="7259" w:type="dxa"/>
            <w:vAlign w:val="center"/>
            <w:textDirection w:val="lrTb"/>
            <w:noWrap w:val="false"/>
          </w:tcPr>
          <w:p>
            <w:pPr>
              <w:ind w:firstLine="2520"/>
              <w:jc w:val="left"/>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p>
        </w:tc>
      </w:tr>
      <w:tr>
        <w:trPr>
          <w:cantSplit/>
          <w:jc w:val="center"/>
          <w:trHeight w:val="850"/>
        </w:trPr>
        <w:tc>
          <w:tcPr>
            <w:tcW w:w="140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W w:w="294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1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联系手机号码</w:t>
            </w:r>
            <w:r/>
          </w:p>
        </w:tc>
        <w:tc>
          <w:tcPr>
            <w:tcW w:w="210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p>
    <w:p>
      <w:pPr>
        <w:spacing w:before="25" w:after="25"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1、投标人在系统《开标一览表》中填写的“优惠率”数值应当与本表中“投标优惠率”数值一致。若不一致以系统中《开标一览表》所填价格为准。</w:t>
      </w:r>
      <w:r/>
    </w:p>
    <w:p>
      <w:pPr>
        <w:spacing w:before="25" w:after="25"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2、最终项目管理服务费=项目管理范围内所有合同单位审定的计量款总和×</w:t>
      </w:r>
      <w:r>
        <w:rPr>
          <w:rFonts w:hint="eastAsia" w:ascii="宋体" w:hAnsi="宋体" w:eastAsia="宋体" w:cs="宋体"/>
          <w:b/>
          <w:bCs/>
          <w:color w:val="ff0000"/>
          <w:szCs w:val="21"/>
          <w:highlight w:val="none"/>
          <w:lang w:val="en-US" w:eastAsia="zh-CN"/>
        </w:rPr>
        <w:t xml:space="preserve">[1.00%*（100%-优惠率）]</w:t>
      </w:r>
      <w:r>
        <w:rPr>
          <w:rFonts w:hint="eastAsia" w:ascii="宋体" w:hAnsi="宋体" w:eastAsia="宋体" w:cs="宋体"/>
          <w:b/>
          <w:bCs/>
          <w:szCs w:val="21"/>
          <w:highlight w:val="none"/>
          <w:lang w:val="en-US" w:eastAsia="zh-CN"/>
        </w:rPr>
        <w:t xml:space="preserve">。</w:t>
      </w:r>
      <w:r/>
    </w:p>
    <w:p>
      <w:pPr>
        <w:spacing w:before="25" w:after="25" w:line="360" w:lineRule="auto"/>
        <w:rPr>
          <w:rFonts w:hint="eastAsia" w:ascii="宋体" w:hAnsi="宋体" w:eastAsia="宋体" w:cs="宋体"/>
          <w:b/>
          <w:bCs/>
          <w:szCs w:val="21"/>
          <w:highlight w:val="none"/>
        </w:rPr>
      </w:pPr>
      <w:r>
        <w:rPr>
          <w:rFonts w:hint="eastAsia" w:ascii="宋体" w:hAnsi="宋体" w:eastAsia="宋体" w:cs="宋体"/>
          <w:b/>
          <w:bCs/>
          <w:color w:val="ff0000"/>
          <w:szCs w:val="21"/>
          <w:highlight w:val="none"/>
          <w:lang w:val="en-US" w:eastAsia="zh-CN"/>
        </w:rPr>
        <w:t xml:space="preserve">3、例：优惠率10%，</w:t>
      </w:r>
      <w:r>
        <w:rPr>
          <w:rFonts w:hint="eastAsia" w:ascii="宋体" w:hAnsi="宋体" w:eastAsia="宋体" w:cs="宋体"/>
          <w:b/>
          <w:bCs/>
          <w:color w:val="auto"/>
          <w:szCs w:val="21"/>
          <w:highlight w:val="none"/>
          <w:lang w:val="en-US" w:eastAsia="zh-CN"/>
        </w:rPr>
        <w:t xml:space="preserve">即最终项目管理服务费=项目管理范围内所有合同单位审定的计量款总和×</w:t>
      </w:r>
      <w:r>
        <w:rPr>
          <w:rFonts w:hint="eastAsia" w:ascii="宋体" w:hAnsi="宋体" w:eastAsia="宋体" w:cs="宋体"/>
          <w:b/>
          <w:bCs/>
          <w:color w:val="ff0000"/>
          <w:szCs w:val="21"/>
          <w:highlight w:val="none"/>
          <w:lang w:val="en-US" w:eastAsia="zh-CN"/>
        </w:rPr>
        <w:t xml:space="preserve">[1.00%*（100%-10%）]，最终得出的费率</w:t>
      </w:r>
      <w:r>
        <w:rPr>
          <w:rFonts w:hint="eastAsia" w:ascii="宋体" w:hAnsi="宋体" w:eastAsia="宋体" w:cs="宋体"/>
          <w:b/>
          <w:bCs/>
          <w:color w:val="auto"/>
          <w:szCs w:val="21"/>
          <w:highlight w:val="none"/>
          <w:lang w:val="en-US" w:eastAsia="zh-CN"/>
        </w:rPr>
        <w:t xml:space="preserve">。</w:t>
      </w:r>
      <w:r/>
    </w:p>
    <w:p>
      <w:pPr>
        <w:spacing w:before="25" w:after="25"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before="25" w:after="25"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：____________</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日期：_____年______月______日   </w:t>
      </w:r>
      <w:r/>
    </w:p>
    <w:p>
      <w:pPr>
        <w:jc w:val="lef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jc w:val="left"/>
        <w:widowControl/>
        <w:rPr>
          <w:rFonts w:hint="eastAsia" w:ascii="宋体" w:hAnsi="宋体" w:eastAsia="宋体" w:cs="宋体"/>
          <w:b/>
          <w:bCs/>
          <w:sz w:val="24"/>
          <w:szCs w:val="20"/>
          <w:highlight w:val="none"/>
        </w:rPr>
        <w:outlineLvl w:val="1"/>
      </w:pPr>
      <w:r>
        <w:rPr>
          <w:rFonts w:hint="eastAsia" w:ascii="宋体" w:hAnsi="宋体" w:eastAsia="宋体" w:cs="宋体"/>
          <w:b/>
          <w:bCs/>
          <w:sz w:val="24"/>
          <w:szCs w:val="20"/>
          <w:highlight w:val="none"/>
          <w:lang w:val="en-US" w:eastAsia="zh-CN"/>
        </w:rPr>
        <w:t xml:space="preserve">6</w:t>
      </w:r>
      <w:r>
        <w:rPr>
          <w:rFonts w:hint="eastAsia" w:ascii="宋体" w:hAnsi="宋体" w:eastAsia="宋体" w:cs="宋体"/>
          <w:b/>
          <w:bCs/>
          <w:sz w:val="24"/>
          <w:szCs w:val="20"/>
          <w:highlight w:val="none"/>
        </w:rPr>
        <w:t xml:space="preserve">  合同条款</w:t>
      </w:r>
      <w:r>
        <w:rPr>
          <w:rFonts w:hint="eastAsia" w:ascii="宋体" w:hAnsi="宋体" w:eastAsia="宋体" w:cs="宋体"/>
          <w:b/>
          <w:bCs/>
          <w:sz w:val="24"/>
          <w:highlight w:val="none"/>
        </w:rPr>
        <w:t xml:space="preserve">偏离</w:t>
      </w:r>
      <w:r>
        <w:rPr>
          <w:rFonts w:hint="eastAsia" w:ascii="宋体" w:hAnsi="宋体" w:eastAsia="宋体" w:cs="宋体"/>
          <w:b/>
          <w:bCs/>
          <w:sz w:val="24"/>
          <w:szCs w:val="20"/>
          <w:highlight w:val="none"/>
        </w:rPr>
        <w:t xml:space="preserve">表（实质性格式）</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center"/>
        <w:spacing w:line="360" w:lineRule="auto"/>
        <w:tabs>
          <w:tab w:val="left" w:pos="2775" w:leader="none"/>
          <w:tab w:val="center" w:pos="4153"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合同条款偏离表</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733"/>
        <w:gridCol w:w="476"/>
        <w:gridCol w:w="1791"/>
        <w:gridCol w:w="1792"/>
        <w:gridCol w:w="2179"/>
        <w:gridCol w:w="739"/>
      </w:tblGrid>
      <w:tr>
        <w:trPr>
          <w:jc w:val="center"/>
          <w:trHeight w:val="567"/>
        </w:trPr>
        <w:tc>
          <w:tcPr>
            <w:gridSpan w:val="2"/>
            <w:tcW w:w="1541" w:type="dxa"/>
            <w:vAlign w:val="center"/>
            <w:textDirection w:val="lrTb"/>
            <w:noWrap w:val="false"/>
          </w:tcPr>
          <w:p>
            <w:pPr>
              <w:jc w:val="center"/>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项目编号</w:t>
            </w:r>
            <w:r/>
          </w:p>
        </w:tc>
        <w:tc>
          <w:tcPr>
            <w:gridSpan w:val="5"/>
            <w:tcW w:w="6981" w:type="dxa"/>
            <w:vAlign w:val="center"/>
            <w:textDirection w:val="lrTb"/>
            <w:noWrap w:val="false"/>
          </w:tcPr>
          <w:p>
            <w:pPr>
              <w:jc w:val="center"/>
              <w:widowControl/>
              <w:rPr>
                <w:rFonts w:hint="eastAsia" w:ascii="宋体" w:hAnsi="宋体" w:eastAsia="宋体" w:cs="宋体"/>
                <w:b/>
                <w:szCs w:val="21"/>
                <w:highlight w:val="none"/>
                <w:lang w:eastAsia="zh-CN"/>
              </w:rPr>
            </w:pPr>
            <w:r>
              <w:rPr>
                <w:rFonts w:hint="eastAsia" w:ascii="宋体" w:hAnsi="宋体" w:cs="宋体"/>
                <w:b/>
                <w:szCs w:val="21"/>
                <w:highlight w:val="none"/>
                <w:lang w:eastAsia="zh-CN"/>
              </w:rPr>
              <w:t xml:space="preserve">JSZC-320404-QFZB-G2025-0023</w:t>
            </w:r>
            <w:r/>
          </w:p>
        </w:tc>
      </w:tr>
      <w:tr>
        <w:trPr>
          <w:jc w:val="center"/>
          <w:trHeight w:val="567"/>
        </w:trPr>
        <w:tc>
          <w:tcPr>
            <w:gridSpan w:val="2"/>
            <w:tcW w:w="1541" w:type="dxa"/>
            <w:vAlign w:val="center"/>
            <w:textDirection w:val="lrTb"/>
            <w:noWrap w:val="false"/>
          </w:tcPr>
          <w:p>
            <w:pPr>
              <w:jc w:val="center"/>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项目名称</w:t>
            </w:r>
            <w:r/>
          </w:p>
        </w:tc>
        <w:tc>
          <w:tcPr>
            <w:gridSpan w:val="5"/>
            <w:tcW w:w="6981" w:type="dxa"/>
            <w:vAlign w:val="center"/>
            <w:textDirection w:val="lrTb"/>
            <w:noWrap w:val="false"/>
          </w:tcPr>
          <w:p>
            <w:pPr>
              <w:jc w:val="center"/>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新闸片区雨污分流提升改造及基础设施配套建设工程（一期）工程项目管理服务</w:t>
            </w:r>
            <w:r/>
          </w:p>
        </w:tc>
      </w:tr>
      <w:tr>
        <w:trPr>
          <w:jc w:val="center"/>
          <w:trHeight w:val="930"/>
        </w:trPr>
        <w:tc>
          <w:tcPr>
            <w:gridSpan w:val="7"/>
            <w:tcW w:w="0" w:type="auto"/>
            <w:vAlign w:val="center"/>
            <w:textDirection w:val="lrTb"/>
            <w:noWrap w:val="false"/>
          </w:tcPr>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对本项目合同条款的偏离情况（请进行勾选）：</w:t>
            </w:r>
            <w:r/>
          </w:p>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□无偏离</w:t>
            </w:r>
            <w:r>
              <w:rPr>
                <w:rFonts w:hint="eastAsia" w:ascii="宋体" w:hAnsi="宋体" w:eastAsia="宋体" w:cs="宋体"/>
                <w:szCs w:val="21"/>
                <w:highlight w:val="none"/>
              </w:rPr>
              <w:t xml:space="preserve">（如无偏离，仅勾选无偏离即可）</w:t>
            </w:r>
            <w:r/>
          </w:p>
          <w:p>
            <w:pPr>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□有偏离</w:t>
            </w:r>
            <w:r>
              <w:rPr>
                <w:rFonts w:hint="eastAsia" w:ascii="宋体" w:hAnsi="宋体" w:eastAsia="宋体" w:cs="宋体"/>
                <w:szCs w:val="21"/>
                <w:highlight w:val="none"/>
              </w:rPr>
              <w:t xml:space="preserve">（如有偏离，则应在本表中对偏离项逐一列明）</w:t>
            </w:r>
            <w:r/>
          </w:p>
        </w:tc>
      </w:tr>
      <w:tr>
        <w:trPr>
          <w:jc w:val="center"/>
          <w:trHeight w:val="930"/>
        </w:trPr>
        <w:tc>
          <w:tcPr>
            <w:tcW w:w="80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gridSpan w:val="2"/>
            <w:tcW w:w="12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招标文件条目号（页码）</w:t>
            </w:r>
            <w:r/>
          </w:p>
        </w:tc>
        <w:tc>
          <w:tcPr>
            <w:tcW w:w="179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招标文件要求</w:t>
            </w:r>
            <w:r/>
          </w:p>
        </w:tc>
        <w:tc>
          <w:tcPr>
            <w:tcW w:w="179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投标文件内容</w:t>
            </w:r>
            <w:r/>
          </w:p>
        </w:tc>
        <w:tc>
          <w:tcPr>
            <w:tcW w:w="218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偏离情况</w:t>
            </w:r>
            <w:r/>
          </w:p>
        </w:tc>
        <w:tc>
          <w:tcPr>
            <w:tcW w:w="73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tc>
      </w:tr>
      <w:tr>
        <w:trPr>
          <w:jc w:val="center"/>
          <w:trHeight w:val="930"/>
        </w:trPr>
        <w:tc>
          <w:tcPr>
            <w:tcW w:w="80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12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8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73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80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12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8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73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80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12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8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73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80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gridSpan w:val="2"/>
            <w:tcW w:w="12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8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73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tabs>
          <w:tab w:val="left" w:pos="1800" w:leader="none"/>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p>
    <w:p>
      <w:pPr>
        <w:jc w:val="left"/>
        <w:spacing w:line="360" w:lineRule="auto"/>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1.对合同条款中的所有要求，除本表所列明的所有偏离外，均视作投标人已对之理解和响应。</w:t>
      </w:r>
      <w:r/>
    </w:p>
    <w:p>
      <w:pPr>
        <w:jc w:val="left"/>
        <w:spacing w:line="360" w:lineRule="auto"/>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2.“偏离情况”列应据实填写“正偏离”或“负偏离”。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：____________</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日期：_____年______月______日   </w:t>
      </w:r>
      <w:r/>
    </w:p>
    <w:p>
      <w:pPr>
        <w:jc w:val="left"/>
        <w:widowControl/>
        <w:rPr>
          <w:rFonts w:hint="eastAsia" w:ascii="宋体" w:hAnsi="宋体" w:eastAsia="宋体" w:cs="宋体"/>
          <w:sz w:val="24"/>
          <w:szCs w:val="20"/>
          <w:highlight w:val="none"/>
        </w:rPr>
        <w:outlineLvl w:val="1"/>
      </w:pPr>
      <w:r>
        <w:rPr>
          <w:rFonts w:hint="eastAsia" w:ascii="宋体" w:hAnsi="宋体" w:eastAsia="宋体" w:cs="宋体"/>
          <w:sz w:val="24"/>
          <w:szCs w:val="20"/>
          <w:highlight w:val="none"/>
        </w:rPr>
        <w:br w:type="page" w:clear="all"/>
      </w:r>
      <w:r>
        <w:rPr>
          <w:rFonts w:hint="eastAsia" w:ascii="宋体" w:hAnsi="宋体" w:eastAsia="宋体" w:cs="宋体"/>
          <w:b/>
          <w:bCs/>
          <w:sz w:val="24"/>
          <w:szCs w:val="20"/>
          <w:highlight w:val="none"/>
          <w:lang w:val="en-US" w:eastAsia="zh-CN"/>
        </w:rPr>
        <w:t xml:space="preserve">7</w:t>
      </w:r>
      <w:r>
        <w:rPr>
          <w:rFonts w:hint="eastAsia" w:ascii="宋体" w:hAnsi="宋体" w:eastAsia="宋体" w:cs="宋体"/>
          <w:b/>
          <w:bCs/>
          <w:sz w:val="24"/>
          <w:szCs w:val="20"/>
          <w:highlight w:val="none"/>
        </w:rPr>
        <w:t xml:space="preserve">  采购需求偏离表（实质性格式）</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采购需求偏离表</w:t>
      </w:r>
      <w:r/>
    </w:p>
    <w:p>
      <w:pPr>
        <w:pStyle w:val="749"/>
        <w:rPr>
          <w:rFonts w:hint="eastAsia" w:ascii="宋体" w:hAnsi="宋体" w:eastAsia="宋体" w:cs="宋体"/>
          <w:highlight w:val="none"/>
        </w:rPr>
      </w:pPr>
      <w:r>
        <w:rPr>
          <w:rFonts w:hint="eastAsia" w:ascii="宋体" w:hAnsi="宋体" w:eastAsia="宋体" w:cs="宋体"/>
          <w:highlight w:val="none"/>
        </w:rPr>
      </w:r>
      <w:r/>
    </w:p>
    <w:tbl>
      <w:tblPr>
        <w:tblStyle w:val="74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567"/>
        </w:trPr>
        <w:tc>
          <w:tcPr>
            <w:gridSpan w:val="2"/>
            <w:tcW w:w="2257"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项目编号</w:t>
            </w:r>
            <w:r/>
          </w:p>
        </w:tc>
        <w:tc>
          <w:tcPr>
            <w:gridSpan w:val="4"/>
            <w:tcW w:w="7394"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cs="宋体"/>
                <w:b/>
                <w:szCs w:val="21"/>
                <w:highlight w:val="none"/>
                <w:lang w:eastAsia="zh-CN"/>
              </w:rPr>
              <w:t xml:space="preserve">JSZC-320404-QFZB-G2025-0023</w:t>
            </w:r>
            <w:r/>
          </w:p>
        </w:tc>
      </w:tr>
      <w:tr>
        <w:trPr>
          <w:jc w:val="center"/>
          <w:trHeight w:val="567"/>
        </w:trPr>
        <w:tc>
          <w:tcPr>
            <w:gridSpan w:val="2"/>
            <w:tcW w:w="2257"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项目名称</w:t>
            </w:r>
            <w:r/>
          </w:p>
        </w:tc>
        <w:tc>
          <w:tcPr>
            <w:gridSpan w:val="4"/>
            <w:tcW w:w="7394"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b/>
                <w:szCs w:val="21"/>
                <w:highlight w:val="none"/>
                <w:lang w:eastAsia="zh-CN"/>
              </w:rPr>
              <w:t xml:space="preserve">新闸片区雨污分流提升改造及基础设施配套建设工程（一期）工程项目管理服务</w:t>
            </w:r>
            <w:r/>
          </w:p>
        </w:tc>
      </w:tr>
      <w:tr>
        <w:trPr>
          <w:jc w:val="center"/>
          <w:trHeight w:val="567"/>
        </w:trPr>
        <w:tc>
          <w:tcPr>
            <w:gridSpan w:val="6"/>
            <w:tcW w:w="9651" w:type="dxa"/>
            <w:vAlign w:val="center"/>
            <w:textDirection w:val="lrTb"/>
            <w:noWrap w:val="false"/>
          </w:tcPr>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对本项目采购需求的偏离情况（请进行勾选）：</w:t>
            </w:r>
            <w:r/>
          </w:p>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□无偏离</w:t>
            </w:r>
            <w:r>
              <w:rPr>
                <w:rFonts w:hint="eastAsia" w:ascii="宋体" w:hAnsi="宋体" w:eastAsia="宋体" w:cs="宋体"/>
                <w:szCs w:val="21"/>
                <w:highlight w:val="none"/>
              </w:rPr>
              <w:t xml:space="preserve">（如无偏离，仅勾选无偏离即可）</w:t>
            </w:r>
            <w:r/>
          </w:p>
          <w:p>
            <w:pPr>
              <w:jc w:val="both"/>
              <w:widowControl/>
              <w:rPr>
                <w:rFonts w:hint="eastAsia" w:ascii="宋体" w:hAnsi="宋体" w:eastAsia="宋体" w:cs="宋体"/>
                <w:b/>
                <w:szCs w:val="21"/>
                <w:highlight w:val="none"/>
                <w:lang w:eastAsia="zh-CN"/>
              </w:rPr>
            </w:pPr>
            <w:r>
              <w:rPr>
                <w:rFonts w:hint="eastAsia" w:ascii="宋体" w:hAnsi="宋体" w:eastAsia="宋体" w:cs="宋体"/>
                <w:b/>
                <w:szCs w:val="21"/>
                <w:highlight w:val="none"/>
              </w:rPr>
              <w:t xml:space="preserve">□有偏离</w:t>
            </w:r>
            <w:r>
              <w:rPr>
                <w:rFonts w:hint="eastAsia" w:ascii="宋体" w:hAnsi="宋体" w:eastAsia="宋体" w:cs="宋体"/>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偏离情况</w:t>
            </w:r>
            <w:r/>
          </w:p>
        </w:tc>
        <w:tc>
          <w:tcPr>
            <w:tcW w:w="100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8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2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00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8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2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00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8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2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00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14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8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12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7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00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tabs>
          <w:tab w:val="left" w:pos="1800" w:leader="none"/>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p>
    <w:p>
      <w:pPr>
        <w:jc w:val="left"/>
        <w:spacing w:line="360" w:lineRule="auto"/>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1.对招标文件中的所有商务、技术要求，除本表所列明的所有偏离外，均视作投标人已对之理解和响应。</w:t>
      </w:r>
      <w:r>
        <w:rPr>
          <w:rFonts w:hint="eastAsia" w:ascii="宋体" w:hAnsi="宋体" w:eastAsia="宋体" w:cs="宋体"/>
          <w:b/>
          <w:bCs/>
          <w:szCs w:val="21"/>
          <w:highlight w:val="none"/>
        </w:rPr>
        <w:t xml:space="preserve">此表中若无任何文字说明，内容为空白，投标无效。</w:t>
      </w:r>
      <w:r/>
    </w:p>
    <w:p>
      <w:pPr>
        <w:jc w:val="left"/>
        <w:spacing w:line="360" w:lineRule="auto"/>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jc w:val="left"/>
        <w:tabs>
          <w:tab w:val="left" w:pos="1800" w:leader="none"/>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：____________</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日期：_____年______月______日   </w:t>
      </w:r>
      <w:r/>
    </w:p>
    <w:p>
      <w:pPr>
        <w:rPr>
          <w:rFonts w:hint="eastAsia"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szCs w:val="20"/>
          <w:highlight w:val="none"/>
          <w:lang w:val="en-US" w:eastAsia="zh-CN"/>
        </w:rPr>
        <w:t xml:space="preserve">8</w:t>
      </w:r>
      <w:r>
        <w:rPr>
          <w:rFonts w:hint="eastAsia" w:ascii="宋体" w:hAnsi="宋体" w:eastAsia="宋体" w:cs="宋体"/>
          <w:b/>
          <w:bCs/>
          <w:sz w:val="24"/>
          <w:szCs w:val="20"/>
          <w:highlight w:val="none"/>
        </w:rPr>
        <w:t xml:space="preserve">  参加本项目人员一览表（非实质性格式）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参加本项目人员一览表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项目名称：</w:t>
      </w:r>
      <w:r>
        <w:rPr>
          <w:rFonts w:hint="eastAsia" w:ascii="宋体" w:hAnsi="宋体" w:eastAsia="宋体" w:cs="宋体"/>
          <w:szCs w:val="21"/>
          <w:highlight w:val="none"/>
          <w:u w:val="single"/>
        </w:rPr>
        <w:t xml:space="preserve">                     </w:t>
      </w:r>
      <w:r/>
    </w:p>
    <w:tbl>
      <w:tblPr>
        <w:tblStyle w:val="741"/>
        <w:tblW w:w="96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945"/>
        <w:gridCol w:w="945"/>
        <w:gridCol w:w="1180"/>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持有证书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责任</w:t>
            </w:r>
            <w:r/>
          </w:p>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或分工</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项目经历或主要工作</w:t>
            </w:r>
            <w:r/>
          </w:p>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bl>
    <w:p>
      <w:pPr>
        <w:tabs>
          <w:tab w:val="left" w:pos="9765" w:leader="none"/>
        </w:tabs>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spacing w:line="48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注：参加本项目人员须是</w:t>
      </w:r>
      <w:r>
        <w:rPr>
          <w:rFonts w:hint="eastAsia" w:ascii="宋体" w:hAnsi="宋体" w:eastAsia="宋体" w:cs="宋体"/>
          <w:b/>
          <w:bCs/>
          <w:szCs w:val="21"/>
          <w:highlight w:val="none"/>
          <w:lang w:val="en-US" w:eastAsia="zh-CN"/>
        </w:rPr>
        <w:t xml:space="preserve">投标人</w:t>
      </w:r>
      <w:r>
        <w:rPr>
          <w:rFonts w:hint="eastAsia" w:ascii="宋体" w:hAnsi="宋体" w:eastAsia="宋体" w:cs="宋体"/>
          <w:b/>
          <w:bCs/>
          <w:szCs w:val="21"/>
          <w:highlight w:val="none"/>
        </w:rPr>
        <w:t xml:space="preserve">正式职工。</w:t>
      </w:r>
      <w:r/>
    </w:p>
    <w:p>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u w:val="single"/>
        </w:rPr>
        <w:t xml:space="preserve">                  </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r/>
    </w:p>
    <w:p>
      <w:pPr>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br w:type="page" w:clear="all"/>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szCs w:val="20"/>
          <w:highlight w:val="none"/>
          <w:lang w:val="en-US" w:eastAsia="zh-CN"/>
        </w:rPr>
        <w:t xml:space="preserve">9</w:t>
      </w:r>
      <w:r>
        <w:rPr>
          <w:rFonts w:hint="eastAsia" w:ascii="宋体" w:hAnsi="宋体" w:eastAsia="宋体" w:cs="宋体"/>
          <w:b/>
          <w:bCs/>
          <w:sz w:val="24"/>
          <w:szCs w:val="20"/>
          <w:highlight w:val="none"/>
        </w:rPr>
        <w:t xml:space="preserve">  相关业绩案例一览表（非实质性格式）</w:t>
      </w:r>
      <w:r/>
    </w:p>
    <w:p>
      <w:pPr>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相关业绩案例一览表</w:t>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项目名称：</w:t>
      </w:r>
      <w:r>
        <w:rPr>
          <w:rFonts w:hint="eastAsia" w:ascii="宋体" w:hAnsi="宋体" w:eastAsia="宋体" w:cs="宋体"/>
          <w:szCs w:val="21"/>
          <w:highlight w:val="none"/>
          <w:u w:val="single"/>
        </w:rPr>
        <w:t xml:space="preserve">                           </w:t>
      </w:r>
      <w:r/>
    </w:p>
    <w:tbl>
      <w:tblPr>
        <w:tblStyle w:val="74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lang w:val="zh-CN"/>
              </w:rPr>
              <w:t xml:space="preserve">项目</w:t>
            </w:r>
            <w:r>
              <w:rPr>
                <w:rFonts w:hint="eastAsia" w:ascii="宋体" w:hAnsi="宋体" w:eastAsia="宋体" w:cs="宋体"/>
                <w:sz w:val="18"/>
                <w:szCs w:val="18"/>
                <w:highlight w:val="none"/>
              </w:rPr>
              <w:t xml:space="preserve">合同</w:t>
            </w:r>
            <w:r/>
          </w:p>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签订</w:t>
            </w:r>
            <w:r>
              <w:rPr>
                <w:rFonts w:hint="eastAsia" w:ascii="宋体" w:hAnsi="宋体" w:eastAsia="宋体" w:cs="宋体"/>
                <w:sz w:val="18"/>
                <w:szCs w:val="18"/>
                <w:highlight w:val="none"/>
                <w:lang w:val="zh-CN"/>
              </w:rPr>
              <w:t xml:space="preserve">时间</w:t>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项目名称</w:t>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合同金额</w:t>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项目</w:t>
            </w:r>
            <w:r>
              <w:rPr>
                <w:rFonts w:hint="eastAsia" w:ascii="宋体" w:hAnsi="宋体" w:eastAsia="宋体" w:cs="宋体"/>
                <w:sz w:val="18"/>
                <w:szCs w:val="18"/>
                <w:highlight w:val="none"/>
              </w:rPr>
              <w:t xml:space="preserve">委托</w:t>
            </w:r>
            <w:r>
              <w:rPr>
                <w:rFonts w:hint="eastAsia" w:ascii="宋体" w:hAnsi="宋体" w:eastAsia="宋体" w:cs="宋体"/>
                <w:sz w:val="18"/>
                <w:szCs w:val="18"/>
                <w:highlight w:val="none"/>
                <w:lang w:val="zh-CN"/>
              </w:rPr>
              <w:t xml:space="preserve">单位</w:t>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单位地址</w:t>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联系电话</w:t>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567"/>
        </w:trPr>
        <w:tc>
          <w:tcPr>
            <w:tcW w:w="128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2044"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8"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719"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800"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006" w:type="dxa"/>
            <w:vAlign w:val="center"/>
            <w:textDirection w:val="lrTb"/>
            <w:noWrap w:val="false"/>
          </w:tcPr>
          <w:p>
            <w:pPr>
              <w:jc w:val="center"/>
              <w:spacing w:line="360" w:lineRule="auto"/>
              <w:tabs>
                <w:tab w:val="left" w:pos="976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bl>
    <w:p>
      <w:pPr>
        <w:tabs>
          <w:tab w:val="left" w:pos="9765"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投标人名称（加盖公章）</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u w:val="single"/>
        </w:rPr>
        <w:t xml:space="preserve">                  </w:t>
      </w:r>
      <w:r/>
    </w:p>
    <w:p>
      <w:pPr>
        <w:spacing w:before="25" w:after="25"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r/>
    </w:p>
    <w:p>
      <w:pPr>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br w:type="page" w:clear="all"/>
      </w:r>
      <w:r/>
    </w:p>
    <w:p>
      <w:pPr>
        <w:spacing w:line="360" w:lineRule="auto"/>
        <w:rPr>
          <w:rFonts w:hint="eastAsia" w:ascii="宋体" w:hAnsi="宋体" w:eastAsia="宋体" w:cs="宋体"/>
          <w:b/>
          <w:bCs/>
          <w:sz w:val="24"/>
          <w:szCs w:val="20"/>
          <w:highlight w:val="none"/>
        </w:rPr>
        <w:outlineLvl w:val="1"/>
      </w:pPr>
      <w:r>
        <w:rPr>
          <w:rFonts w:hint="eastAsia" w:ascii="宋体" w:hAnsi="宋体" w:eastAsia="宋体" w:cs="宋体"/>
          <w:b/>
          <w:bCs/>
          <w:sz w:val="24"/>
          <w:szCs w:val="20"/>
          <w:highlight w:val="none"/>
          <w:lang w:val="en-US" w:eastAsia="zh-CN"/>
        </w:rPr>
        <w:t xml:space="preserve">10</w:t>
      </w:r>
      <w:r>
        <w:rPr>
          <w:rFonts w:hint="eastAsia" w:ascii="宋体" w:hAnsi="宋体" w:eastAsia="宋体" w:cs="宋体"/>
          <w:b/>
          <w:bCs/>
          <w:sz w:val="24"/>
          <w:szCs w:val="20"/>
          <w:highlight w:val="none"/>
        </w:rPr>
        <w:t xml:space="preserve">  招标文件要求提供或投标人认为应附的其他材料</w:t>
      </w:r>
      <w:r/>
    </w:p>
    <w:p>
      <w:pPr>
        <w:rPr>
          <w:rFonts w:hint="eastAsia" w:ascii="宋体" w:hAnsi="宋体" w:eastAsia="宋体" w:cs="宋体"/>
          <w:b/>
          <w:sz w:val="24"/>
          <w:szCs w:val="20"/>
          <w:highlight w:val="none"/>
          <w:lang w:val="en-US" w:eastAsia="zh-CN"/>
        </w:rPr>
      </w:pPr>
      <w:r>
        <w:rPr>
          <w:rFonts w:hint="eastAsia" w:ascii="宋体" w:hAnsi="宋体" w:eastAsia="宋体" w:cs="宋体"/>
          <w:b/>
          <w:sz w:val="24"/>
          <w:szCs w:val="20"/>
          <w:highlight w:val="none"/>
          <w:lang w:val="en-US" w:eastAsia="zh-CN"/>
        </w:rPr>
        <w:br w:type="page" w:clear="all"/>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sz w:val="24"/>
          <w:szCs w:val="20"/>
          <w:highlight w:val="none"/>
          <w:lang w:val="en-US" w:eastAsia="zh-CN"/>
        </w:rPr>
        <w:t xml:space="preserve">11</w:t>
      </w:r>
      <w:r>
        <w:rPr>
          <w:rFonts w:hint="eastAsia" w:ascii="宋体" w:hAnsi="宋体" w:eastAsia="宋体" w:cs="宋体"/>
          <w:b/>
          <w:sz w:val="24"/>
          <w:szCs w:val="20"/>
          <w:highlight w:val="none"/>
        </w:rPr>
        <w:t xml:space="preserve">  </w:t>
      </w:r>
      <w:r>
        <w:rPr>
          <w:rFonts w:hint="eastAsia" w:ascii="宋体" w:hAnsi="宋体" w:eastAsia="宋体" w:cs="宋体"/>
          <w:b/>
          <w:sz w:val="24"/>
          <w:highlight w:val="none"/>
        </w:rPr>
        <w:t xml:space="preserve">友情</w:t>
      </w:r>
      <w:r>
        <w:rPr>
          <w:rFonts w:hint="eastAsia" w:ascii="宋体" w:hAnsi="宋体" w:eastAsia="宋体" w:cs="宋体"/>
          <w:b/>
          <w:sz w:val="24"/>
          <w:szCs w:val="20"/>
          <w:highlight w:val="none"/>
        </w:rPr>
        <w:t xml:space="preserve">提示</w:t>
      </w:r>
      <w:r/>
    </w:p>
    <w:p>
      <w:pPr>
        <w:ind w:firstLine="422"/>
        <w:jc w:val="left"/>
        <w:spacing w:line="48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为便于投标人编制，相关材料格式已作事先导入政府采购客户端，但事先导入内容仅供参考，如与招标文件材料格式不一致的，则以招标文件为准，投标人应按招标文件内材料格式及要求编制并导入政府采购客户端。</w:t>
      </w:r>
      <w:r/>
    </w:p>
    <w:p>
      <w:pPr>
        <w:ind w:firstLine="422"/>
        <w:jc w:val="left"/>
        <w:spacing w:line="48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如有相关更正，投标人则应当以更正后的内容及要求自行在文件编制客户端内进行编制。</w:t>
      </w:r>
      <w:r/>
    </w:p>
    <w:p>
      <w:pPr>
        <w:pStyle w:val="753"/>
        <w:jc w:val="center"/>
        <w:spacing w:line="360" w:lineRule="auto"/>
        <w:rPr>
          <w:rFonts w:hint="eastAsia" w:ascii="宋体" w:hAnsi="宋体" w:eastAsia="宋体" w:cs="宋体"/>
          <w:highlight w:val="none"/>
        </w:rPr>
        <w:outlineLvl w:val="0"/>
      </w:pPr>
      <w:r>
        <w:rPr>
          <w:rFonts w:hint="eastAsia" w:ascii="宋体" w:hAnsi="宋体" w:eastAsia="宋体" w:cs="宋体"/>
          <w:b/>
          <w:szCs w:val="21"/>
          <w:highlight w:val="none"/>
        </w:rPr>
        <w:t xml:space="preserve">政府采购客户端相关模板导出等各类操作详见《操作手册》或咨询苏采云客服。</w:t>
      </w:r>
      <w:bookmarkEnd w:id="2"/>
      <w:r/>
      <w:bookmarkEnd w:id="4"/>
      <w:r/>
      <w:r/>
    </w:p>
    <w:sectPr>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40"/>
    <w:link w:val="731"/>
    <w:uiPriority w:val="9"/>
    <w:rPr>
      <w:rFonts w:ascii="Arial" w:hAnsi="Arial" w:eastAsia="Arial" w:cs="Arial"/>
      <w:sz w:val="40"/>
      <w:szCs w:val="40"/>
    </w:rPr>
  </w:style>
  <w:style w:type="character" w:styleId="699">
    <w:name w:val="Heading 5 Char"/>
    <w:basedOn w:val="740"/>
    <w:link w:val="735"/>
    <w:uiPriority w:val="9"/>
    <w:rPr>
      <w:rFonts w:ascii="Arial" w:hAnsi="Arial" w:eastAsia="Arial" w:cs="Arial"/>
      <w:b/>
      <w:bCs/>
      <w:sz w:val="24"/>
      <w:szCs w:val="24"/>
    </w:rPr>
  </w:style>
  <w:style w:type="character" w:styleId="700">
    <w:name w:val="Heading 6 Char"/>
    <w:basedOn w:val="740"/>
    <w:link w:val="736"/>
    <w:uiPriority w:val="9"/>
    <w:rPr>
      <w:rFonts w:ascii="Arial" w:hAnsi="Arial" w:eastAsia="Arial" w:cs="Arial"/>
      <w:b/>
      <w:bCs/>
      <w:sz w:val="22"/>
      <w:szCs w:val="22"/>
    </w:rPr>
  </w:style>
  <w:style w:type="character" w:styleId="701">
    <w:name w:val="Heading 7 Char"/>
    <w:basedOn w:val="740"/>
    <w:link w:val="737"/>
    <w:uiPriority w:val="9"/>
    <w:rPr>
      <w:rFonts w:ascii="Arial" w:hAnsi="Arial" w:eastAsia="Arial" w:cs="Arial"/>
      <w:b/>
      <w:bCs/>
      <w:i/>
      <w:iCs/>
      <w:sz w:val="22"/>
      <w:szCs w:val="22"/>
    </w:rPr>
  </w:style>
  <w:style w:type="character" w:styleId="702">
    <w:name w:val="Heading 8 Char"/>
    <w:basedOn w:val="740"/>
    <w:link w:val="738"/>
    <w:uiPriority w:val="9"/>
    <w:rPr>
      <w:rFonts w:ascii="Arial" w:hAnsi="Arial" w:eastAsia="Arial" w:cs="Arial"/>
      <w:i/>
      <w:iCs/>
      <w:sz w:val="22"/>
      <w:szCs w:val="22"/>
    </w:rPr>
  </w:style>
  <w:style w:type="character" w:styleId="703">
    <w:name w:val="Heading 9 Char"/>
    <w:basedOn w:val="740"/>
    <w:link w:val="739"/>
    <w:uiPriority w:val="9"/>
    <w:rPr>
      <w:rFonts w:ascii="Arial" w:hAnsi="Arial" w:eastAsia="Arial" w:cs="Arial"/>
      <w:i/>
      <w:iCs/>
      <w:sz w:val="21"/>
      <w:szCs w:val="21"/>
    </w:rPr>
  </w:style>
  <w:style w:type="character" w:styleId="704">
    <w:name w:val="Title Char"/>
    <w:basedOn w:val="740"/>
    <w:link w:val="768"/>
    <w:uiPriority w:val="10"/>
    <w:rPr>
      <w:sz w:val="48"/>
      <w:szCs w:val="48"/>
    </w:rPr>
  </w:style>
  <w:style w:type="character" w:styleId="705">
    <w:name w:val="Subtitle Char"/>
    <w:basedOn w:val="740"/>
    <w:link w:val="761"/>
    <w:uiPriority w:val="11"/>
    <w:rPr>
      <w:sz w:val="24"/>
      <w:szCs w:val="24"/>
    </w:rPr>
  </w:style>
  <w:style w:type="character" w:styleId="706">
    <w:name w:val="Quote Char"/>
    <w:link w:val="793"/>
    <w:uiPriority w:val="29"/>
    <w:rPr>
      <w:i/>
    </w:rPr>
  </w:style>
  <w:style w:type="character" w:styleId="707">
    <w:name w:val="Intense Quote Char"/>
    <w:link w:val="795"/>
    <w:uiPriority w:val="30"/>
    <w:rPr>
      <w:i/>
    </w:rPr>
  </w:style>
  <w:style w:type="table" w:styleId="708">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7">
    <w:name w:val="Footnote Text Char"/>
    <w:link w:val="762"/>
    <w:uiPriority w:val="99"/>
    <w:rPr>
      <w:sz w:val="18"/>
    </w:rPr>
  </w:style>
  <w:style w:type="character" w:styleId="728">
    <w:name w:val="Endnote Text Char"/>
    <w:link w:val="755"/>
    <w:uiPriority w:val="99"/>
    <w:rPr>
      <w:sz w:val="20"/>
    </w:rPr>
  </w:style>
  <w:style w:type="paragraph" w:styleId="72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81"/>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0"/>
    <w:qFormat/>
    <w:pPr>
      <w:jc w:val="center"/>
      <w:keepLines/>
      <w:keepNext/>
      <w:spacing w:before="120" w:line="300" w:lineRule="auto"/>
      <w:outlineLvl w:val="1"/>
    </w:pPr>
    <w:rPr>
      <w:rFonts w:ascii="Arial" w:hAnsi="Arial" w:eastAsia="黑体"/>
      <w:b/>
      <w:sz w:val="30"/>
      <w:szCs w:val="20"/>
    </w:rPr>
  </w:style>
  <w:style w:type="paragraph" w:styleId="733">
    <w:name w:val="Heading 3"/>
    <w:basedOn w:val="730"/>
    <w:next w:val="742"/>
    <w:uiPriority w:val="0"/>
    <w:qFormat/>
    <w:pPr>
      <w:jc w:val="left"/>
      <w:keepLines/>
      <w:keepNext/>
      <w:spacing w:before="360" w:after="120"/>
      <w:outlineLvl w:val="2"/>
    </w:pPr>
    <w:rPr>
      <w:rFonts w:ascii="宋体"/>
      <w:b/>
      <w:sz w:val="24"/>
      <w:szCs w:val="20"/>
      <w:u w:val="single"/>
    </w:rPr>
  </w:style>
  <w:style w:type="paragraph" w:styleId="734">
    <w:name w:val="Heading 4"/>
    <w:basedOn w:val="730"/>
    <w:next w:val="743"/>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735">
    <w:name w:val="Heading 5"/>
    <w:basedOn w:val="730"/>
    <w:next w:val="730"/>
    <w:link w:val="785"/>
    <w:uiPriority w:val="9"/>
    <w:unhideWhenUsed/>
    <w:qFormat/>
    <w:pPr>
      <w:keepLines/>
      <w:keepNext/>
      <w:spacing w:before="320" w:after="200"/>
      <w:outlineLvl w:val="4"/>
    </w:pPr>
    <w:rPr>
      <w:rFonts w:ascii="Arial" w:hAnsi="Arial" w:eastAsia="Arial" w:cs="Arial"/>
      <w:b/>
      <w:bCs/>
      <w:sz w:val="24"/>
    </w:rPr>
  </w:style>
  <w:style w:type="paragraph" w:styleId="736">
    <w:name w:val="Heading 6"/>
    <w:basedOn w:val="730"/>
    <w:next w:val="730"/>
    <w:link w:val="786"/>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8"/>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9"/>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w:basedOn w:val="730"/>
    <w:next w:val="730"/>
    <w:uiPriority w:val="0"/>
    <w:qFormat/>
    <w:pPr>
      <w:spacing w:before="120" w:line="22" w:lineRule="atLeast"/>
      <w:tabs>
        <w:tab w:val="left" w:pos="567" w:leader="none"/>
      </w:tabs>
    </w:pPr>
    <w:rPr>
      <w:rFonts w:ascii="宋体" w:hAnsi="宋体"/>
      <w:sz w:val="24"/>
    </w:rPr>
  </w:style>
  <w:style w:type="paragraph" w:styleId="743">
    <w:name w:val="Normal Indent"/>
    <w:basedOn w:val="730"/>
    <w:next w:val="730"/>
    <w:uiPriority w:val="0"/>
    <w:qFormat/>
    <w:pPr>
      <w:ind w:firstLine="420"/>
      <w:jc w:val="left"/>
    </w:pPr>
    <w:rPr>
      <w:rFonts w:ascii="宋体"/>
      <w:sz w:val="24"/>
    </w:rPr>
  </w:style>
  <w:style w:type="paragraph" w:styleId="744">
    <w:name w:val="toc 7"/>
    <w:basedOn w:val="730"/>
    <w:next w:val="730"/>
    <w:uiPriority w:val="39"/>
    <w:unhideWhenUsed/>
    <w:qFormat/>
    <w:pPr>
      <w:ind w:left="1701"/>
      <w:spacing w:after="57"/>
    </w:pPr>
  </w:style>
  <w:style w:type="paragraph" w:styleId="745">
    <w:name w:val="table of authorities"/>
    <w:basedOn w:val="730"/>
    <w:next w:val="730"/>
    <w:uiPriority w:val="99"/>
    <w:unhideWhenUsed/>
    <w:qFormat/>
    <w:pPr>
      <w:ind w:left="420"/>
    </w:pPr>
  </w:style>
  <w:style w:type="paragraph" w:styleId="746">
    <w:name w:val="Caption"/>
    <w:basedOn w:val="730"/>
    <w:next w:val="73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7">
    <w:name w:val="Document Map"/>
    <w:basedOn w:val="730"/>
    <w:next w:val="730"/>
    <w:uiPriority w:val="0"/>
    <w:qFormat/>
    <w:rPr>
      <w:rFonts w:ascii="宋体"/>
      <w:sz w:val="18"/>
      <w:szCs w:val="18"/>
    </w:rPr>
  </w:style>
  <w:style w:type="paragraph" w:styleId="748">
    <w:name w:val="annotation text"/>
    <w:basedOn w:val="730"/>
    <w:uiPriority w:val="99"/>
    <w:unhideWhenUsed/>
    <w:qFormat/>
    <w:pPr>
      <w:jc w:val="left"/>
    </w:pPr>
  </w:style>
  <w:style w:type="paragraph" w:styleId="749">
    <w:name w:val="Body Text Indent"/>
    <w:basedOn w:val="730"/>
    <w:uiPriority w:val="0"/>
    <w:unhideWhenUsed/>
    <w:qFormat/>
    <w:pPr>
      <w:ind w:left="420"/>
      <w:spacing w:after="120"/>
    </w:pPr>
  </w:style>
  <w:style w:type="paragraph" w:styleId="750">
    <w:name w:val="index 4"/>
    <w:basedOn w:val="730"/>
    <w:next w:val="730"/>
    <w:uiPriority w:val="99"/>
    <w:qFormat/>
    <w:pPr>
      <w:ind w:left="600"/>
    </w:p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Plain Text"/>
    <w:basedOn w:val="730"/>
    <w:next w:val="743"/>
    <w:uiPriority w:val="0"/>
    <w:qFormat/>
    <w:rPr>
      <w:rFonts w:hint="eastAsia" w:ascii="宋体" w:hAnsi="Courier New"/>
      <w:szCs w:val="20"/>
    </w:rPr>
  </w:style>
  <w:style w:type="paragraph" w:styleId="754">
    <w:name w:val="toc 8"/>
    <w:basedOn w:val="730"/>
    <w:next w:val="730"/>
    <w:uiPriority w:val="39"/>
    <w:unhideWhenUsed/>
    <w:qFormat/>
    <w:pPr>
      <w:ind w:left="1984"/>
      <w:spacing w:after="57"/>
    </w:pPr>
  </w:style>
  <w:style w:type="paragraph" w:styleId="755">
    <w:name w:val="endnote text"/>
    <w:basedOn w:val="730"/>
    <w:link w:val="926"/>
    <w:uiPriority w:val="99"/>
    <w:semiHidden/>
    <w:unhideWhenUsed/>
    <w:qFormat/>
    <w:rPr>
      <w:sz w:val="20"/>
    </w:rPr>
  </w:style>
  <w:style w:type="paragraph" w:styleId="756">
    <w:name w:val="Balloon Text"/>
    <w:basedOn w:val="730"/>
    <w:link w:val="948"/>
    <w:uiPriority w:val="99"/>
    <w:semiHidden/>
    <w:unhideWhenUsed/>
    <w:qFormat/>
    <w:rPr>
      <w:sz w:val="18"/>
      <w:szCs w:val="18"/>
    </w:rPr>
  </w:style>
  <w:style w:type="paragraph" w:styleId="757">
    <w:name w:val="Footer"/>
    <w:basedOn w:val="730"/>
    <w:uiPriority w:val="99"/>
    <w:qFormat/>
    <w:pPr>
      <w:jc w:val="left"/>
      <w:tabs>
        <w:tab w:val="center" w:pos="4153" w:leader="none"/>
        <w:tab w:val="right" w:pos="8306" w:leader="none"/>
      </w:tabs>
    </w:pPr>
    <w:rPr>
      <w:rFonts w:ascii="宋体"/>
      <w:sz w:val="18"/>
      <w:szCs w:val="20"/>
    </w:rPr>
  </w:style>
  <w:style w:type="paragraph" w:styleId="758">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30"/>
    <w:next w:val="730"/>
    <w:uiPriority w:val="39"/>
    <w:qFormat/>
    <w:pPr>
      <w:spacing w:line="300" w:lineRule="auto"/>
      <w:tabs>
        <w:tab w:val="left" w:pos="1050" w:leader="none"/>
        <w:tab w:val="right" w:pos="8937" w:leader="dot"/>
      </w:tabs>
    </w:pPr>
    <w:rPr>
      <w:rFonts w:ascii="宋体" w:hAnsi="宋体"/>
      <w:b/>
      <w:sz w:val="24"/>
    </w:rPr>
  </w:style>
  <w:style w:type="paragraph" w:styleId="760">
    <w:name w:val="toc 4"/>
    <w:basedOn w:val="730"/>
    <w:next w:val="730"/>
    <w:uiPriority w:val="39"/>
    <w:unhideWhenUsed/>
    <w:qFormat/>
    <w:pPr>
      <w:ind w:left="850"/>
      <w:spacing w:after="57"/>
    </w:pPr>
  </w:style>
  <w:style w:type="paragraph" w:styleId="761">
    <w:name w:val="Subtitle"/>
    <w:basedOn w:val="730"/>
    <w:next w:val="730"/>
    <w:link w:val="792"/>
    <w:uiPriority w:val="11"/>
    <w:qFormat/>
    <w:pPr>
      <w:spacing w:before="200" w:after="200"/>
    </w:pPr>
    <w:rPr>
      <w:sz w:val="24"/>
    </w:rPr>
  </w:style>
  <w:style w:type="paragraph" w:styleId="762">
    <w:name w:val="footnote text"/>
    <w:basedOn w:val="730"/>
    <w:link w:val="925"/>
    <w:uiPriority w:val="99"/>
    <w:semiHidden/>
    <w:unhideWhenUsed/>
    <w:qFormat/>
    <w:pPr>
      <w:spacing w:after="40"/>
    </w:pPr>
    <w:rPr>
      <w:sz w:val="18"/>
    </w:rPr>
  </w:style>
  <w:style w:type="paragraph" w:styleId="763">
    <w:name w:val="toc 6"/>
    <w:basedOn w:val="730"/>
    <w:next w:val="730"/>
    <w:uiPriority w:val="39"/>
    <w:unhideWhenUsed/>
    <w:qFormat/>
    <w:pPr>
      <w:ind w:left="1417"/>
      <w:spacing w:after="57"/>
    </w:pPr>
  </w:style>
  <w:style w:type="paragraph" w:styleId="764">
    <w:name w:val="table of figures"/>
    <w:basedOn w:val="730"/>
    <w:next w:val="730"/>
    <w:uiPriority w:val="99"/>
    <w:unhideWhenUsed/>
    <w:qFormat/>
  </w:style>
  <w:style w:type="paragraph" w:styleId="765">
    <w:name w:val="toc 2"/>
    <w:basedOn w:val="730"/>
    <w:next w:val="730"/>
    <w:uiPriority w:val="39"/>
    <w:unhideWhenUsed/>
    <w:qFormat/>
    <w:pPr>
      <w:ind w:left="283"/>
      <w:spacing w:after="57"/>
    </w:pPr>
  </w:style>
  <w:style w:type="paragraph" w:styleId="766">
    <w:name w:val="toc 9"/>
    <w:basedOn w:val="730"/>
    <w:next w:val="730"/>
    <w:uiPriority w:val="39"/>
    <w:unhideWhenUsed/>
    <w:qFormat/>
    <w:pPr>
      <w:ind w:left="2268"/>
      <w:spacing w:after="57"/>
    </w:pPr>
  </w:style>
  <w:style w:type="paragraph" w:styleId="767">
    <w:name w:val="Normal (Web)"/>
    <w:basedOn w:val="730"/>
    <w:uiPriority w:val="99"/>
    <w:unhideWhenUsed/>
    <w:qFormat/>
    <w:pPr>
      <w:jc w:val="left"/>
      <w:spacing w:before="100" w:beforeAutospacing="1" w:after="100" w:afterAutospacing="1"/>
      <w:widowControl/>
    </w:pPr>
    <w:rPr>
      <w:rFonts w:ascii="宋体" w:hAnsi="宋体" w:cs="宋体"/>
      <w:sz w:val="24"/>
    </w:rPr>
  </w:style>
  <w:style w:type="paragraph" w:styleId="768">
    <w:name w:val="Title"/>
    <w:basedOn w:val="730"/>
    <w:next w:val="730"/>
    <w:link w:val="791"/>
    <w:uiPriority w:val="10"/>
    <w:qFormat/>
    <w:pPr>
      <w:contextualSpacing/>
      <w:spacing w:before="300" w:after="200"/>
    </w:pPr>
    <w:rPr>
      <w:sz w:val="48"/>
      <w:szCs w:val="48"/>
    </w:rPr>
  </w:style>
  <w:style w:type="paragraph" w:styleId="769">
    <w:name w:val="Body Text First Indent"/>
    <w:basedOn w:val="742"/>
    <w:uiPriority w:val="0"/>
    <w:qFormat/>
    <w:pPr>
      <w:ind w:firstLine="420"/>
      <w:spacing w:after="120"/>
    </w:pPr>
    <w:rPr>
      <w:sz w:val="21"/>
    </w:rPr>
  </w:style>
  <w:style w:type="paragraph" w:styleId="770">
    <w:name w:val="Body Text First Indent 2"/>
    <w:basedOn w:val="749"/>
    <w:next w:val="730"/>
    <w:uiPriority w:val="0"/>
    <w:qFormat/>
    <w:pPr>
      <w:ind w:firstLine="420"/>
    </w:pPr>
  </w:style>
  <w:style w:type="table" w:styleId="771">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22"/>
    <w:qFormat/>
    <w:rPr>
      <w:b/>
      <w:bCs/>
    </w:rPr>
  </w:style>
  <w:style w:type="character" w:styleId="773">
    <w:name w:val="endnote reference"/>
    <w:basedOn w:val="740"/>
    <w:uiPriority w:val="99"/>
    <w:semiHidden/>
    <w:unhideWhenUsed/>
    <w:qFormat/>
    <w:rPr>
      <w:vertAlign w:val="superscript"/>
    </w:rPr>
  </w:style>
  <w:style w:type="character" w:styleId="774">
    <w:name w:val="page number"/>
    <w:basedOn w:val="740"/>
    <w:uiPriority w:val="0"/>
    <w:qFormat/>
  </w:style>
  <w:style w:type="character" w:styleId="775">
    <w:name w:val="Hyperlink"/>
    <w:uiPriority w:val="99"/>
    <w:qFormat/>
    <w:rPr>
      <w:color w:val="0000ff"/>
      <w:u w:val="single"/>
    </w:rPr>
  </w:style>
  <w:style w:type="character" w:styleId="776">
    <w:name w:val="annotation reference"/>
    <w:basedOn w:val="740"/>
    <w:uiPriority w:val="99"/>
    <w:qFormat/>
    <w:rPr>
      <w:sz w:val="21"/>
      <w:szCs w:val="21"/>
    </w:rPr>
  </w:style>
  <w:style w:type="character" w:styleId="777">
    <w:name w:val="footnote reference"/>
    <w:basedOn w:val="740"/>
    <w:uiPriority w:val="99"/>
    <w:unhideWhenUsed/>
    <w:qFormat/>
    <w:rPr>
      <w:vertAlign w:val="superscript"/>
    </w:rPr>
  </w:style>
  <w:style w:type="paragraph" w:styleId="778" w:customStyle="1">
    <w:name w:val="Normal_0"/>
    <w:next w:val="742"/>
    <w:uiPriority w:val="0"/>
    <w:qFormat/>
    <w:pPr>
      <w:jc w:val="both"/>
      <w:widowControl w:val="off"/>
    </w:pPr>
    <w:rPr>
      <w:rFonts w:ascii="Times New Roman" w:hAnsi="Times New Roman" w:eastAsia="宋体" w:cs="Times New Roman"/>
      <w:lang w:val="en-US" w:eastAsia="zh-CN" w:bidi="ar-SA"/>
    </w:rPr>
  </w:style>
  <w:style w:type="paragraph" w:styleId="779" w:customStyle="1">
    <w:name w:val="正文首行缩进 211"/>
    <w:basedOn w:val="730"/>
    <w:next w:val="730"/>
    <w:uiPriority w:val="0"/>
    <w:qFormat/>
    <w:pPr>
      <w:ind w:firstLine="420"/>
    </w:pPr>
  </w:style>
  <w:style w:type="paragraph" w:styleId="780" w:customStyle="1">
    <w:name w:val="正文首行缩进 21"/>
    <w:basedOn w:val="730"/>
    <w:next w:val="730"/>
    <w:uiPriority w:val="0"/>
    <w:qFormat/>
    <w:pPr>
      <w:ind w:left="420" w:firstLine="420"/>
      <w:spacing w:after="120" w:line="480" w:lineRule="exact"/>
    </w:pPr>
    <w:rPr>
      <w:sz w:val="24"/>
    </w:rPr>
  </w:style>
  <w:style w:type="character" w:styleId="781" w:customStyle="1">
    <w:name w:val="标题 1 字符"/>
    <w:basedOn w:val="740"/>
    <w:link w:val="731"/>
    <w:uiPriority w:val="9"/>
    <w:qFormat/>
    <w:rPr>
      <w:rFonts w:ascii="Arial" w:hAnsi="Arial" w:eastAsia="Arial" w:cs="Arial"/>
      <w:sz w:val="40"/>
      <w:szCs w:val="40"/>
    </w:rPr>
  </w:style>
  <w:style w:type="character" w:styleId="782" w:customStyle="1">
    <w:name w:val="Heading 2 Char"/>
    <w:basedOn w:val="740"/>
    <w:uiPriority w:val="9"/>
    <w:qFormat/>
    <w:rPr>
      <w:rFonts w:ascii="Arial" w:hAnsi="Arial" w:eastAsia="Arial" w:cs="Arial"/>
      <w:sz w:val="34"/>
    </w:rPr>
  </w:style>
  <w:style w:type="character" w:styleId="783" w:customStyle="1">
    <w:name w:val="Heading 3 Char"/>
    <w:basedOn w:val="740"/>
    <w:uiPriority w:val="9"/>
    <w:qFormat/>
    <w:rPr>
      <w:rFonts w:ascii="Arial" w:hAnsi="Arial" w:eastAsia="Arial" w:cs="Arial"/>
      <w:sz w:val="30"/>
      <w:szCs w:val="30"/>
    </w:rPr>
  </w:style>
  <w:style w:type="character" w:styleId="784" w:customStyle="1">
    <w:name w:val="Heading 4 Char"/>
    <w:basedOn w:val="740"/>
    <w:uiPriority w:val="9"/>
    <w:qFormat/>
    <w:rPr>
      <w:rFonts w:ascii="Arial" w:hAnsi="Arial" w:eastAsia="Arial" w:cs="Arial"/>
      <w:b/>
      <w:bCs/>
      <w:sz w:val="26"/>
      <w:szCs w:val="26"/>
    </w:rPr>
  </w:style>
  <w:style w:type="character" w:styleId="785" w:customStyle="1">
    <w:name w:val="标题 5 字符"/>
    <w:basedOn w:val="740"/>
    <w:link w:val="735"/>
    <w:uiPriority w:val="9"/>
    <w:qFormat/>
    <w:rPr>
      <w:rFonts w:ascii="Arial" w:hAnsi="Arial" w:eastAsia="Arial" w:cs="Arial"/>
      <w:b/>
      <w:bCs/>
      <w:sz w:val="24"/>
      <w:szCs w:val="24"/>
    </w:rPr>
  </w:style>
  <w:style w:type="character" w:styleId="786" w:customStyle="1">
    <w:name w:val="标题 6 字符"/>
    <w:basedOn w:val="740"/>
    <w:link w:val="736"/>
    <w:uiPriority w:val="9"/>
    <w:qFormat/>
    <w:rPr>
      <w:rFonts w:ascii="Arial" w:hAnsi="Arial" w:eastAsia="Arial" w:cs="Arial"/>
      <w:b/>
      <w:bCs/>
      <w:sz w:val="22"/>
      <w:szCs w:val="22"/>
    </w:rPr>
  </w:style>
  <w:style w:type="character" w:styleId="787" w:customStyle="1">
    <w:name w:val="标题 7 字符"/>
    <w:basedOn w:val="740"/>
    <w:link w:val="737"/>
    <w:uiPriority w:val="9"/>
    <w:qFormat/>
    <w:rPr>
      <w:rFonts w:ascii="Arial" w:hAnsi="Arial" w:eastAsia="Arial" w:cs="Arial"/>
      <w:b/>
      <w:bCs/>
      <w:i/>
      <w:iCs/>
      <w:sz w:val="22"/>
      <w:szCs w:val="22"/>
    </w:rPr>
  </w:style>
  <w:style w:type="character" w:styleId="788" w:customStyle="1">
    <w:name w:val="标题 8 字符"/>
    <w:basedOn w:val="740"/>
    <w:link w:val="738"/>
    <w:uiPriority w:val="9"/>
    <w:qFormat/>
    <w:rPr>
      <w:rFonts w:ascii="Arial" w:hAnsi="Arial" w:eastAsia="Arial" w:cs="Arial"/>
      <w:i/>
      <w:iCs/>
      <w:sz w:val="22"/>
      <w:szCs w:val="22"/>
    </w:rPr>
  </w:style>
  <w:style w:type="character" w:styleId="789" w:customStyle="1">
    <w:name w:val="标题 9 字符"/>
    <w:basedOn w:val="740"/>
    <w:link w:val="739"/>
    <w:uiPriority w:val="9"/>
    <w:qFormat/>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标题 字符"/>
    <w:basedOn w:val="740"/>
    <w:link w:val="768"/>
    <w:uiPriority w:val="10"/>
    <w:qFormat/>
    <w:rPr>
      <w:sz w:val="48"/>
      <w:szCs w:val="48"/>
    </w:rPr>
  </w:style>
  <w:style w:type="character" w:styleId="792" w:customStyle="1">
    <w:name w:val="副标题 字符"/>
    <w:basedOn w:val="740"/>
    <w:link w:val="761"/>
    <w:uiPriority w:val="11"/>
    <w:qFormat/>
    <w:rPr>
      <w:sz w:val="24"/>
      <w:szCs w:val="24"/>
    </w:rPr>
  </w:style>
  <w:style w:type="paragraph" w:styleId="793">
    <w:name w:val="Quote"/>
    <w:basedOn w:val="730"/>
    <w:next w:val="730"/>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30"/>
    <w:next w:val="730"/>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40"/>
    <w:uiPriority w:val="99"/>
    <w:qFormat/>
  </w:style>
  <w:style w:type="character" w:styleId="798" w:customStyle="1">
    <w:name w:val="Footer Char"/>
    <w:basedOn w:val="740"/>
    <w:uiPriority w:val="99"/>
    <w:qFormat/>
  </w:style>
  <w:style w:type="character" w:styleId="799" w:customStyle="1">
    <w:name w:val="Caption Char"/>
    <w:uiPriority w:val="99"/>
    <w:qFormat/>
  </w:style>
  <w:style w:type="table" w:styleId="800"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7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7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7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5" w:customStyle="1">
    <w:name w:val="Grid Table 6 Colorful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6 Colorful - Accent 6"/>
    <w:basedOn w:val="7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8"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7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7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7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7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62"/>
    <w:uiPriority w:val="99"/>
    <w:qFormat/>
    <w:rPr>
      <w:sz w:val="18"/>
    </w:rPr>
  </w:style>
  <w:style w:type="character" w:styleId="926" w:customStyle="1">
    <w:name w:val="尾注文本 字符"/>
    <w:link w:val="755"/>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paragraph" w:styleId="928" w:customStyle="1">
    <w:name w:val="正文1"/>
    <w:basedOn w:val="730"/>
    <w:next w:val="730"/>
    <w:uiPriority w:val="0"/>
    <w:qFormat/>
    <w:pPr>
      <w:ind w:left="420" w:firstLine="527"/>
      <w:spacing w:before="120" w:line="360" w:lineRule="auto"/>
    </w:pPr>
    <w:rPr>
      <w:rFonts w:ascii="宋体" w:hAnsi="宋体"/>
    </w:rPr>
  </w:style>
  <w:style w:type="paragraph" w:styleId="929" w:customStyle="1">
    <w:name w:val="图例"/>
    <w:basedOn w:val="730"/>
    <w:uiPriority w:val="0"/>
    <w:qFormat/>
    <w:pPr>
      <w:jc w:val="center"/>
      <w:spacing w:before="120" w:after="120" w:line="360" w:lineRule="auto"/>
    </w:pPr>
    <w:rPr>
      <w:rFonts w:eastAsia="仿宋_GB2312"/>
      <w:b/>
      <w:sz w:val="24"/>
      <w:szCs w:val="20"/>
    </w:rPr>
  </w:style>
  <w:style w:type="paragraph" w:styleId="930">
    <w:name w:val="List Paragraph"/>
    <w:basedOn w:val="730"/>
    <w:uiPriority w:val="34"/>
    <w:qFormat/>
    <w:pPr>
      <w:ind w:firstLine="420"/>
    </w:pPr>
    <w:rPr>
      <w:rFonts w:ascii="Calibri" w:hAnsi="Calibri"/>
      <w:szCs w:val="22"/>
    </w:rPr>
  </w:style>
  <w:style w:type="paragraph" w:styleId="931" w:customStyle="1">
    <w:name w:val="Table Paragraph"/>
    <w:basedOn w:val="730"/>
    <w:uiPriority w:val="1"/>
    <w:qFormat/>
    <w:pPr>
      <w:jc w:val="left"/>
    </w:pPr>
    <w:rPr>
      <w:rFonts w:ascii="宋体" w:hAnsi="宋体" w:cs="宋体"/>
      <w:sz w:val="22"/>
      <w:szCs w:val="22"/>
      <w:lang w:eastAsia="en-US"/>
    </w:rPr>
  </w:style>
  <w:style w:type="paragraph" w:styleId="932" w:customStyle="1">
    <w:name w:val="成文日期"/>
    <w:basedOn w:val="730"/>
    <w:uiPriority w:val="0"/>
    <w:qFormat/>
    <w:pPr>
      <w:ind w:right="400" w:firstLine="200"/>
      <w:jc w:val="right"/>
      <w:spacing w:line="570" w:lineRule="exact"/>
    </w:pPr>
    <w:rPr>
      <w:rFonts w:ascii="仿宋_GB2312" w:eastAsia="仿宋_GB2312"/>
      <w:sz w:val="32"/>
      <w:szCs w:val="20"/>
    </w:rPr>
  </w:style>
  <w:style w:type="character" w:styleId="933" w:customStyle="1">
    <w:name w:val="font81"/>
    <w:basedOn w:val="740"/>
    <w:uiPriority w:val="0"/>
    <w:qFormat/>
    <w:rPr>
      <w:rFonts w:hint="eastAsia" w:ascii="微软雅黑" w:hAnsi="微软雅黑" w:eastAsia="微软雅黑" w:cs="微软雅黑"/>
      <w:color w:val="000000"/>
      <w:sz w:val="18"/>
      <w:szCs w:val="18"/>
      <w:u w:val="none"/>
    </w:rPr>
  </w:style>
  <w:style w:type="character" w:styleId="934" w:customStyle="1">
    <w:name w:val="font121"/>
    <w:basedOn w:val="740"/>
    <w:uiPriority w:val="0"/>
    <w:qFormat/>
    <w:rPr>
      <w:rFonts w:ascii="微软雅黑" w:hAnsi="微软雅黑" w:eastAsia="微软雅黑" w:cs="微软雅黑"/>
      <w:color w:val="000000"/>
      <w:sz w:val="18"/>
      <w:szCs w:val="18"/>
      <w:u w:val="none"/>
    </w:rPr>
  </w:style>
  <w:style w:type="character" w:styleId="935" w:customStyle="1">
    <w:name w:val="font131"/>
    <w:basedOn w:val="740"/>
    <w:uiPriority w:val="0"/>
    <w:qFormat/>
    <w:rPr>
      <w:rFonts w:ascii="Arial" w:hAnsi="Arial" w:cs="Arial"/>
      <w:color w:val="000000"/>
      <w:sz w:val="18"/>
      <w:szCs w:val="18"/>
      <w:u w:val="none"/>
    </w:rPr>
  </w:style>
  <w:style w:type="paragraph" w:styleId="936" w:customStyle="1">
    <w:name w:val="列表段落1"/>
    <w:basedOn w:val="730"/>
    <w:uiPriority w:val="34"/>
    <w:qFormat/>
    <w:pPr>
      <w:ind w:firstLine="420"/>
    </w:pPr>
  </w:style>
  <w:style w:type="paragraph" w:styleId="937" w:customStyle="1">
    <w:name w:val="Body Text Indent 21"/>
    <w:basedOn w:val="730"/>
    <w:uiPriority w:val="0"/>
    <w:qFormat/>
    <w:pPr>
      <w:ind w:left="200"/>
      <w:spacing w:before="100" w:beforeAutospacing="1" w:after="100" w:afterAutospacing="1" w:line="480" w:lineRule="auto"/>
    </w:pPr>
    <w:rPr>
      <w:rFonts w:ascii="Calibri" w:hAnsi="Calibri"/>
    </w:rPr>
  </w:style>
  <w:style w:type="paragraph" w:styleId="938"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39" w:customStyle="1">
    <w:name w:val="font51"/>
    <w:basedOn w:val="740"/>
    <w:uiPriority w:val="0"/>
    <w:qFormat/>
    <w:rPr>
      <w:rFonts w:hint="eastAsia" w:ascii="宋体" w:hAnsi="宋体" w:eastAsia="宋体" w:cs="宋体"/>
      <w:b/>
      <w:bCs/>
      <w:color w:val="000000"/>
      <w:sz w:val="12"/>
      <w:szCs w:val="12"/>
      <w:u w:val="none"/>
      <w:vertAlign w:val="superscript"/>
    </w:rPr>
  </w:style>
  <w:style w:type="character" w:styleId="940" w:customStyle="1">
    <w:name w:val="font31"/>
    <w:basedOn w:val="740"/>
    <w:uiPriority w:val="0"/>
    <w:qFormat/>
    <w:rPr>
      <w:rFonts w:hint="eastAsia" w:ascii="宋体" w:hAnsi="宋体" w:eastAsia="宋体" w:cs="宋体"/>
      <w:b/>
      <w:bCs/>
      <w:color w:val="000000"/>
      <w:sz w:val="12"/>
      <w:szCs w:val="12"/>
      <w:u w:val="none"/>
    </w:rPr>
  </w:style>
  <w:style w:type="character" w:styleId="941" w:customStyle="1">
    <w:name w:val="font21"/>
    <w:uiPriority w:val="0"/>
    <w:qFormat/>
    <w:rPr>
      <w:rFonts w:hint="default" w:ascii="Times New Roman" w:hAnsi="Times New Roman" w:cs="Times New Roman"/>
      <w:color w:val="000000"/>
      <w:sz w:val="20"/>
      <w:szCs w:val="20"/>
      <w:u w:val="none"/>
    </w:rPr>
  </w:style>
  <w:style w:type="character" w:styleId="942" w:customStyle="1">
    <w:name w:val="font41"/>
    <w:uiPriority w:val="0"/>
    <w:qFormat/>
    <w:rPr>
      <w:rFonts w:hint="eastAsia" w:ascii="宋体" w:hAnsi="宋体" w:eastAsia="宋体" w:cs="宋体"/>
      <w:color w:val="000000"/>
      <w:sz w:val="20"/>
      <w:szCs w:val="20"/>
      <w:u w:val="none"/>
    </w:rPr>
  </w:style>
  <w:style w:type="paragraph" w:styleId="943" w:customStyle="1">
    <w:name w:val="样式 标题 1 + 宋体 居中 段前: 17 磅 段后: 16.5 磅"/>
    <w:basedOn w:val="944"/>
    <w:uiPriority w:val="0"/>
    <w:qFormat/>
    <w:pPr>
      <w:ind w:left="840" w:hanging="420"/>
      <w:pageBreakBefore/>
      <w:widowControl/>
      <w:tabs>
        <w:tab w:val="left" w:pos="840" w:leader="none"/>
      </w:tabs>
    </w:pPr>
    <w:rPr>
      <w:rFonts w:hint="eastAsia" w:ascii="华文中宋" w:hAnsi="华文中宋" w:eastAsia="华文中宋"/>
      <w:sz w:val="28"/>
    </w:rPr>
  </w:style>
  <w:style w:type="paragraph" w:styleId="944" w:customStyle="1">
    <w:name w:val="标题 11"/>
    <w:basedOn w:val="730"/>
    <w:next w:val="730"/>
    <w:uiPriority w:val="0"/>
    <w:qFormat/>
    <w:pPr>
      <w:jc w:val="center"/>
      <w:keepLines/>
      <w:keepNext/>
      <w:spacing w:before="240" w:after="120" w:line="300" w:lineRule="auto"/>
      <w:outlineLvl w:val="0"/>
    </w:pPr>
    <w:rPr>
      <w:rFonts w:ascii="宋体"/>
      <w:b/>
      <w:sz w:val="32"/>
      <w:szCs w:val="20"/>
    </w:rPr>
  </w:style>
  <w:style w:type="paragraph" w:styleId="945" w:customStyle="1">
    <w:name w:val="页眉1"/>
    <w:basedOn w:val="730"/>
    <w:uiPriority w:val="99"/>
    <w:qFormat/>
    <w:pPr>
      <w:jc w:val="center"/>
      <w:tabs>
        <w:tab w:val="center" w:pos="4153" w:leader="none"/>
        <w:tab w:val="right" w:pos="8306" w:leader="none"/>
      </w:tabs>
    </w:pPr>
    <w:rPr>
      <w:sz w:val="18"/>
      <w:szCs w:val="18"/>
    </w:rPr>
  </w:style>
  <w:style w:type="paragraph" w:styleId="946" w:customStyle="1">
    <w:name w:val="页脚1"/>
    <w:basedOn w:val="730"/>
    <w:uiPriority w:val="0"/>
    <w:qFormat/>
    <w:pPr>
      <w:jc w:val="left"/>
      <w:tabs>
        <w:tab w:val="center" w:pos="4153" w:leader="none"/>
        <w:tab w:val="right" w:pos="8306" w:leader="none"/>
      </w:tabs>
    </w:pPr>
    <w:rPr>
      <w:rFonts w:ascii="宋体"/>
      <w:sz w:val="18"/>
      <w:szCs w:val="20"/>
    </w:rPr>
  </w:style>
  <w:style w:type="paragraph" w:styleId="947" w:customStyle="1">
    <w:name w:val="普通(网站)1"/>
    <w:basedOn w:val="730"/>
    <w:uiPriority w:val="99"/>
    <w:unhideWhenUsed/>
    <w:qFormat/>
    <w:pPr>
      <w:jc w:val="left"/>
      <w:spacing w:before="100" w:beforeAutospacing="1" w:after="100" w:afterAutospacing="1"/>
      <w:widowControl/>
    </w:pPr>
    <w:rPr>
      <w:rFonts w:ascii="宋体" w:hAnsi="宋体" w:cs="宋体"/>
      <w:sz w:val="24"/>
    </w:rPr>
  </w:style>
  <w:style w:type="character" w:styleId="948" w:customStyle="1">
    <w:name w:val="批注框文本 字符"/>
    <w:basedOn w:val="740"/>
    <w:link w:val="756"/>
    <w:uiPriority w:val="99"/>
    <w:semiHidden/>
    <w:qFormat/>
    <w:rPr>
      <w:sz w:val="18"/>
      <w:szCs w:val="18"/>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张见雨</cp:lastModifiedBy>
  <cp:revision>19</cp:revision>
  <dcterms:created xsi:type="dcterms:W3CDTF">2022-06-05T03:53:00Z</dcterms:created>
  <dcterms:modified xsi:type="dcterms:W3CDTF">2025-09-29T07:35:31Z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A6D05033C9C24642A2CA9648046E02D5_13</vt:lpwstr>
  </property>
  <property fmtid="{D5CDD505-2E9C-101B-9397-08002B2CF9AE}" pid="4" name="KSOTemplateDocerSaveRecord">
    <vt:lpwstr>eyJoZGlkIjoiZjk3YjU1NTc0MGFkOTZjNGU4ZWU5MGFjZDVkYWJmMmQiLCJ1c2VySWQiOiIxNDQzNzY4Njc4In0=</vt:lpwstr>
  </property>
</Properties>
</file>